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469A" w:rsidRDefault="0055469A" w:rsidP="00AB67BD">
      <w:pPr>
        <w:pStyle w:val="CSMLS-SubHeading"/>
      </w:pPr>
      <w:bookmarkStart w:id="0" w:name="_Toc486851438"/>
      <w:bookmarkStart w:id="1" w:name="_Toc486936702"/>
      <w:bookmarkStart w:id="2" w:name="_Toc486936830"/>
      <w:bookmarkStart w:id="3" w:name="_Toc486940523"/>
      <w:bookmarkStart w:id="4" w:name="_Toc487110510"/>
      <w:bookmarkStart w:id="5" w:name="_GoBack"/>
      <w:bookmarkEnd w:id="5"/>
      <w:r>
        <w:rPr>
          <w:noProof/>
          <w:lang w:val="en-US"/>
        </w:rPr>
        <w:drawing>
          <wp:anchor distT="0" distB="0" distL="114300" distR="114300" simplePos="0" relativeHeight="251658240" behindDoc="1" locked="0" layoutInCell="1" allowOverlap="1" wp14:anchorId="01EBE96B" wp14:editId="526665EB">
            <wp:simplePos x="0" y="0"/>
            <wp:positionH relativeFrom="margin">
              <wp:align>center</wp:align>
            </wp:positionH>
            <wp:positionV relativeFrom="paragraph">
              <wp:posOffset>-361950</wp:posOffset>
            </wp:positionV>
            <wp:extent cx="3543300" cy="1275080"/>
            <wp:effectExtent l="0" t="0" r="0" b="1270"/>
            <wp:wrapTight wrapText="bothSides">
              <wp:wrapPolygon edited="0">
                <wp:start x="0" y="0"/>
                <wp:lineTo x="0" y="21299"/>
                <wp:lineTo x="21484" y="21299"/>
                <wp:lineTo x="2148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MLS_official_logo_PRINT.tif"/>
                    <pic:cNvPicPr/>
                  </pic:nvPicPr>
                  <pic:blipFill>
                    <a:blip r:embed="rId8">
                      <a:extLst>
                        <a:ext uri="{28A0092B-C50C-407E-A947-70E740481C1C}">
                          <a14:useLocalDpi xmlns:a14="http://schemas.microsoft.com/office/drawing/2010/main" val="0"/>
                        </a:ext>
                      </a:extLst>
                    </a:blip>
                    <a:stretch>
                      <a:fillRect/>
                    </a:stretch>
                  </pic:blipFill>
                  <pic:spPr>
                    <a:xfrm>
                      <a:off x="0" y="0"/>
                      <a:ext cx="3543300" cy="1275080"/>
                    </a:xfrm>
                    <a:prstGeom prst="rect">
                      <a:avLst/>
                    </a:prstGeom>
                  </pic:spPr>
                </pic:pic>
              </a:graphicData>
            </a:graphic>
            <wp14:sizeRelH relativeFrom="page">
              <wp14:pctWidth>0</wp14:pctWidth>
            </wp14:sizeRelH>
            <wp14:sizeRelV relativeFrom="page">
              <wp14:pctHeight>0</wp14:pctHeight>
            </wp14:sizeRelV>
          </wp:anchor>
        </w:drawing>
      </w:r>
      <w:r w:rsidR="001D7B1F">
        <w:softHyphen/>
      </w:r>
      <w:r w:rsidR="001D7B1F">
        <w:softHyphen/>
      </w:r>
      <w:bookmarkEnd w:id="0"/>
      <w:bookmarkEnd w:id="1"/>
      <w:bookmarkEnd w:id="2"/>
      <w:bookmarkEnd w:id="3"/>
      <w:bookmarkEnd w:id="4"/>
    </w:p>
    <w:p w:rsidR="0055469A" w:rsidRDefault="0055469A" w:rsidP="0055469A">
      <w:pPr>
        <w:jc w:val="center"/>
      </w:pPr>
    </w:p>
    <w:p w:rsidR="0055469A" w:rsidRDefault="0055469A" w:rsidP="0055469A">
      <w:pPr>
        <w:jc w:val="center"/>
      </w:pPr>
    </w:p>
    <w:p w:rsidR="0055469A" w:rsidRDefault="0055469A" w:rsidP="0055469A">
      <w:pPr>
        <w:jc w:val="center"/>
      </w:pPr>
    </w:p>
    <w:p w:rsidR="0055469A" w:rsidRDefault="0055469A" w:rsidP="0055469A">
      <w:pPr>
        <w:jc w:val="center"/>
      </w:pPr>
    </w:p>
    <w:p w:rsidR="0055469A" w:rsidRDefault="0055469A" w:rsidP="0055469A">
      <w:pPr>
        <w:jc w:val="center"/>
      </w:pPr>
    </w:p>
    <w:p w:rsidR="0055469A" w:rsidRDefault="0055469A" w:rsidP="0055469A">
      <w:pPr>
        <w:jc w:val="center"/>
      </w:pPr>
    </w:p>
    <w:p w:rsidR="0055469A" w:rsidRDefault="0055469A" w:rsidP="0055469A">
      <w:pPr>
        <w:jc w:val="center"/>
      </w:pPr>
    </w:p>
    <w:p w:rsidR="0055469A" w:rsidRDefault="0055469A" w:rsidP="0055469A">
      <w:pPr>
        <w:jc w:val="center"/>
        <w:rPr>
          <w:rFonts w:ascii="Archer-Medium" w:hAnsi="Archer-Medium" w:cs="Archer-Medium"/>
          <w:color w:val="7C7B79"/>
          <w:sz w:val="60"/>
          <w:szCs w:val="60"/>
        </w:rPr>
      </w:pPr>
    </w:p>
    <w:p w:rsidR="0055469A" w:rsidRPr="00F361AA" w:rsidRDefault="00580825" w:rsidP="0055469A">
      <w:pPr>
        <w:jc w:val="center"/>
        <w:rPr>
          <w:rFonts w:ascii="Century Gothic" w:hAnsi="Century Gothic" w:cs="Archer-Medium"/>
          <w:color w:val="0070C0"/>
          <w:sz w:val="60"/>
          <w:szCs w:val="60"/>
        </w:rPr>
      </w:pPr>
      <w:r>
        <w:rPr>
          <w:rFonts w:ascii="Century Gothic" w:hAnsi="Century Gothic" w:cs="Archer-Medium"/>
          <w:color w:val="0070C0"/>
          <w:sz w:val="60"/>
          <w:szCs w:val="60"/>
        </w:rPr>
        <w:t>Simulation and Clinical Placement</w:t>
      </w:r>
    </w:p>
    <w:p w:rsidR="0055469A" w:rsidRDefault="0055469A" w:rsidP="0055469A">
      <w:pPr>
        <w:jc w:val="center"/>
        <w:rPr>
          <w:rFonts w:ascii="Century Gothic" w:hAnsi="Century Gothic" w:cs="Archer-Medium"/>
          <w:color w:val="7C7B79"/>
          <w:sz w:val="48"/>
          <w:szCs w:val="60"/>
        </w:rPr>
      </w:pPr>
    </w:p>
    <w:p w:rsidR="0055469A" w:rsidRPr="00F361AA" w:rsidRDefault="00580825" w:rsidP="0055469A">
      <w:pPr>
        <w:jc w:val="center"/>
        <w:rPr>
          <w:rFonts w:ascii="Century Gothic" w:hAnsi="Century Gothic" w:cs="Archer-Medium"/>
          <w:color w:val="7C7B79"/>
          <w:sz w:val="40"/>
          <w:szCs w:val="60"/>
        </w:rPr>
      </w:pPr>
      <w:r>
        <w:rPr>
          <w:rFonts w:ascii="Century Gothic" w:hAnsi="Century Gothic" w:cs="Archer-Medium"/>
          <w:color w:val="7C7B79"/>
          <w:sz w:val="40"/>
          <w:szCs w:val="60"/>
        </w:rPr>
        <w:t>National Employer Forum 2017</w:t>
      </w:r>
    </w:p>
    <w:p w:rsidR="0055469A" w:rsidRPr="00F361AA" w:rsidRDefault="00580825" w:rsidP="0055469A">
      <w:pPr>
        <w:jc w:val="center"/>
        <w:rPr>
          <w:rFonts w:ascii="Century Gothic" w:hAnsi="Century Gothic" w:cs="Archer-Medium"/>
          <w:color w:val="7C7B79"/>
          <w:sz w:val="40"/>
          <w:szCs w:val="60"/>
        </w:rPr>
      </w:pPr>
      <w:r>
        <w:rPr>
          <w:rFonts w:ascii="Century Gothic" w:hAnsi="Century Gothic" w:cs="Archer-Medium"/>
          <w:color w:val="7C7B79"/>
          <w:sz w:val="40"/>
          <w:szCs w:val="60"/>
        </w:rPr>
        <w:t>Summary of Events and Findings</w:t>
      </w:r>
    </w:p>
    <w:p w:rsidR="0055469A" w:rsidRDefault="0055469A" w:rsidP="0055469A">
      <w:pPr>
        <w:jc w:val="center"/>
        <w:rPr>
          <w:rFonts w:ascii="Archer-Medium" w:hAnsi="Archer-Medium" w:cs="Archer-Medium"/>
          <w:color w:val="7C7B79"/>
          <w:sz w:val="60"/>
          <w:szCs w:val="60"/>
        </w:rPr>
      </w:pPr>
    </w:p>
    <w:p w:rsidR="0055469A" w:rsidRPr="0055469A" w:rsidRDefault="009955FA" w:rsidP="0055469A">
      <w:pPr>
        <w:jc w:val="center"/>
        <w:rPr>
          <w:rFonts w:ascii="Archer-Medium" w:hAnsi="Archer-Medium" w:cs="Archer-Medium"/>
          <w:color w:val="7C7B79"/>
          <w:sz w:val="48"/>
          <w:szCs w:val="60"/>
        </w:rPr>
      </w:pPr>
      <w:r>
        <w:rPr>
          <w:noProof/>
        </w:rPr>
        <w:drawing>
          <wp:inline distT="0" distB="0" distL="0" distR="0" wp14:anchorId="5CCD13AF" wp14:editId="4279062D">
            <wp:extent cx="4791075" cy="3194050"/>
            <wp:effectExtent l="76200" t="76200" r="85725" b="82550"/>
            <wp:docPr id="1" name="Picture 1" descr="M:\Z Publications\CJMLS\2017-VOL-79\Summer\Photos\Employer Forum\IMG_9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Z Publications\CJMLS\2017-VOL-79\Summer\Photos\Employer Forum\IMG_91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91075" cy="3194050"/>
                    </a:xfrm>
                    <a:prstGeom prst="rect">
                      <a:avLst/>
                    </a:prstGeom>
                    <a:noFill/>
                    <a:ln w="82550" cmpd="thinThick">
                      <a:solidFill>
                        <a:schemeClr val="tx2"/>
                      </a:solidFill>
                    </a:ln>
                  </pic:spPr>
                </pic:pic>
              </a:graphicData>
            </a:graphic>
          </wp:inline>
        </w:drawing>
      </w:r>
    </w:p>
    <w:p w:rsidR="0055469A" w:rsidRDefault="0055469A" w:rsidP="0055469A">
      <w:pPr>
        <w:jc w:val="center"/>
        <w:rPr>
          <w:rFonts w:ascii="Century Gothic" w:hAnsi="Century Gothic" w:cs="Archer-Medium"/>
          <w:color w:val="7C7B79"/>
          <w:sz w:val="28"/>
          <w:szCs w:val="60"/>
        </w:rPr>
      </w:pPr>
    </w:p>
    <w:p w:rsidR="00F361AA" w:rsidRDefault="00F361AA" w:rsidP="0055469A">
      <w:pPr>
        <w:jc w:val="center"/>
        <w:rPr>
          <w:rFonts w:ascii="Century Gothic" w:hAnsi="Century Gothic" w:cs="Archer-Medium"/>
          <w:color w:val="7C7B79"/>
          <w:sz w:val="24"/>
          <w:szCs w:val="60"/>
        </w:rPr>
      </w:pPr>
    </w:p>
    <w:p w:rsidR="00F361AA" w:rsidRDefault="00F361AA" w:rsidP="0055469A">
      <w:pPr>
        <w:jc w:val="center"/>
        <w:rPr>
          <w:rFonts w:ascii="Century Gothic" w:hAnsi="Century Gothic" w:cs="Archer-Medium"/>
          <w:color w:val="7C7B79"/>
          <w:sz w:val="24"/>
          <w:szCs w:val="60"/>
        </w:rPr>
      </w:pPr>
    </w:p>
    <w:p w:rsidR="00580825" w:rsidRDefault="00580825" w:rsidP="00580825">
      <w:pPr>
        <w:jc w:val="right"/>
        <w:rPr>
          <w:rFonts w:ascii="Century Gothic" w:hAnsi="Century Gothic" w:cs="Archer-Medium"/>
          <w:color w:val="7C7B79"/>
          <w:sz w:val="24"/>
          <w:szCs w:val="60"/>
        </w:rPr>
      </w:pPr>
      <w:r w:rsidRPr="00580825">
        <w:rPr>
          <w:rFonts w:ascii="Century Gothic" w:hAnsi="Century Gothic" w:cs="Archer-Medium"/>
          <w:color w:val="7C7B79"/>
          <w:sz w:val="24"/>
          <w:szCs w:val="60"/>
        </w:rPr>
        <w:t xml:space="preserve">Forum Event Date: </w:t>
      </w:r>
      <w:r w:rsidRPr="00BD7E08">
        <w:rPr>
          <w:rFonts w:ascii="Century Gothic" w:hAnsi="Century Gothic" w:cs="Archer-Medium"/>
          <w:noProof/>
          <w:color w:val="7C7B79"/>
          <w:sz w:val="24"/>
          <w:szCs w:val="60"/>
        </w:rPr>
        <w:t>Saturday</w:t>
      </w:r>
      <w:r w:rsidRPr="00580825">
        <w:rPr>
          <w:rFonts w:ascii="Century Gothic" w:hAnsi="Century Gothic" w:cs="Archer-Medium"/>
          <w:color w:val="7C7B79"/>
          <w:sz w:val="24"/>
          <w:szCs w:val="60"/>
        </w:rPr>
        <w:t xml:space="preserve"> April </w:t>
      </w:r>
      <w:r w:rsidRPr="001E3F8F">
        <w:rPr>
          <w:rFonts w:ascii="Century Gothic" w:hAnsi="Century Gothic" w:cs="Archer-Medium"/>
          <w:noProof/>
          <w:color w:val="7C7B79"/>
          <w:sz w:val="24"/>
          <w:szCs w:val="60"/>
        </w:rPr>
        <w:t>29th</w:t>
      </w:r>
      <w:r w:rsidR="001E3F8F">
        <w:rPr>
          <w:rFonts w:ascii="Century Gothic" w:hAnsi="Century Gothic" w:cs="Archer-Medium"/>
          <w:noProof/>
          <w:color w:val="7C7B79"/>
          <w:sz w:val="24"/>
          <w:szCs w:val="60"/>
        </w:rPr>
        <w:t>,</w:t>
      </w:r>
      <w:r w:rsidRPr="00580825">
        <w:rPr>
          <w:rFonts w:ascii="Century Gothic" w:hAnsi="Century Gothic" w:cs="Archer-Medium"/>
          <w:color w:val="7C7B79"/>
          <w:sz w:val="24"/>
          <w:szCs w:val="60"/>
        </w:rPr>
        <w:t xml:space="preserve"> 201</w:t>
      </w:r>
      <w:r>
        <w:rPr>
          <w:rFonts w:ascii="Century Gothic" w:hAnsi="Century Gothic" w:cs="Archer-Medium"/>
          <w:color w:val="7C7B79"/>
          <w:sz w:val="24"/>
          <w:szCs w:val="60"/>
        </w:rPr>
        <w:t>7</w:t>
      </w:r>
      <w:r w:rsidRPr="00580825">
        <w:rPr>
          <w:rFonts w:ascii="Century Gothic" w:hAnsi="Century Gothic" w:cs="Archer-Medium"/>
          <w:color w:val="7C7B79"/>
          <w:sz w:val="24"/>
          <w:szCs w:val="60"/>
        </w:rPr>
        <w:t xml:space="preserve"> </w:t>
      </w:r>
    </w:p>
    <w:p w:rsidR="00580825" w:rsidRDefault="00580825" w:rsidP="00580825">
      <w:pPr>
        <w:jc w:val="right"/>
        <w:rPr>
          <w:rFonts w:ascii="Century Gothic" w:hAnsi="Century Gothic" w:cs="Archer-Medium"/>
          <w:color w:val="7C7B79"/>
          <w:sz w:val="24"/>
          <w:szCs w:val="60"/>
        </w:rPr>
      </w:pPr>
      <w:r w:rsidRPr="00580825">
        <w:rPr>
          <w:rFonts w:ascii="Century Gothic" w:hAnsi="Century Gothic" w:cs="Archer-Medium"/>
          <w:color w:val="7C7B79"/>
          <w:sz w:val="24"/>
          <w:szCs w:val="60"/>
        </w:rPr>
        <w:t xml:space="preserve">Toronto, Ontario </w:t>
      </w:r>
    </w:p>
    <w:p w:rsidR="00580825" w:rsidRDefault="00580825" w:rsidP="00580825">
      <w:pPr>
        <w:jc w:val="right"/>
        <w:rPr>
          <w:rFonts w:ascii="Century Gothic" w:hAnsi="Century Gothic" w:cs="Archer-Medium"/>
          <w:color w:val="7C7B79"/>
          <w:sz w:val="24"/>
          <w:szCs w:val="60"/>
        </w:rPr>
      </w:pPr>
      <w:r>
        <w:rPr>
          <w:rFonts w:ascii="Century Gothic" w:hAnsi="Century Gothic" w:cs="Archer-Medium"/>
          <w:color w:val="7C7B79"/>
          <w:sz w:val="24"/>
          <w:szCs w:val="60"/>
        </w:rPr>
        <w:t>Co-</w:t>
      </w:r>
      <w:r w:rsidRPr="00580825">
        <w:rPr>
          <w:rFonts w:ascii="Century Gothic" w:hAnsi="Century Gothic" w:cs="Archer-Medium"/>
          <w:color w:val="7C7B79"/>
          <w:sz w:val="24"/>
          <w:szCs w:val="60"/>
        </w:rPr>
        <w:t>Host</w:t>
      </w:r>
      <w:r>
        <w:rPr>
          <w:rFonts w:ascii="Century Gothic" w:hAnsi="Century Gothic" w:cs="Archer-Medium"/>
          <w:color w:val="7C7B79"/>
          <w:sz w:val="24"/>
          <w:szCs w:val="60"/>
        </w:rPr>
        <w:t>ed</w:t>
      </w:r>
      <w:r w:rsidRPr="00580825">
        <w:rPr>
          <w:rFonts w:ascii="Century Gothic" w:hAnsi="Century Gothic" w:cs="Archer-Medium"/>
          <w:color w:val="7C7B79"/>
          <w:sz w:val="24"/>
          <w:szCs w:val="60"/>
        </w:rPr>
        <w:t>: Canadian Society for Medical Laboratory Science</w:t>
      </w:r>
      <w:r>
        <w:rPr>
          <w:rFonts w:ascii="Century Gothic" w:hAnsi="Century Gothic" w:cs="Archer-Medium"/>
          <w:color w:val="7C7B79"/>
          <w:sz w:val="24"/>
          <w:szCs w:val="60"/>
        </w:rPr>
        <w:t xml:space="preserve"> </w:t>
      </w:r>
    </w:p>
    <w:p w:rsidR="00450A37" w:rsidRDefault="00580825" w:rsidP="00580825">
      <w:pPr>
        <w:jc w:val="right"/>
        <w:rPr>
          <w:rFonts w:ascii="Century Gothic" w:hAnsi="Century Gothic" w:cs="Archer-Medium"/>
          <w:color w:val="7C7B79"/>
          <w:sz w:val="24"/>
          <w:szCs w:val="60"/>
        </w:rPr>
      </w:pPr>
      <w:r>
        <w:rPr>
          <w:rFonts w:ascii="Century Gothic" w:hAnsi="Century Gothic" w:cs="Archer-Medium"/>
          <w:color w:val="7C7B79"/>
          <w:sz w:val="24"/>
          <w:szCs w:val="60"/>
        </w:rPr>
        <w:t>and The Michener Institute for Education at UHN</w:t>
      </w:r>
    </w:p>
    <w:p w:rsidR="00450A37" w:rsidRDefault="00450A37" w:rsidP="00450A37">
      <w:pPr>
        <w:rPr>
          <w:rFonts w:ascii="Century Gothic" w:hAnsi="Century Gothic" w:cs="Archer-Medium"/>
          <w:color w:val="7C7B79"/>
          <w:sz w:val="24"/>
          <w:szCs w:val="60"/>
        </w:rPr>
      </w:pPr>
    </w:p>
    <w:sdt>
      <w:sdtPr>
        <w:rPr>
          <w:rFonts w:ascii="Rockwell" w:eastAsiaTheme="minorEastAsia" w:hAnsi="Rockwell" w:cstheme="minorBidi"/>
          <w:color w:val="auto"/>
          <w:sz w:val="20"/>
          <w:szCs w:val="24"/>
          <w:lang w:val="en-CA"/>
        </w:rPr>
        <w:id w:val="-805237802"/>
        <w:docPartObj>
          <w:docPartGallery w:val="Table of Contents"/>
          <w:docPartUnique/>
        </w:docPartObj>
      </w:sdtPr>
      <w:sdtEndPr>
        <w:rPr>
          <w:bCs w:val="0"/>
          <w:noProof/>
          <w:sz w:val="22"/>
          <w:szCs w:val="22"/>
        </w:rPr>
      </w:sdtEndPr>
      <w:sdtContent>
        <w:p w:rsidR="00445C5E" w:rsidRDefault="00445C5E" w:rsidP="00BD7E08">
          <w:pPr>
            <w:pStyle w:val="TOCHeading"/>
          </w:pPr>
          <w:r>
            <w:t>Table of Contents</w:t>
          </w:r>
        </w:p>
        <w:p w:rsidR="00BD7521" w:rsidRPr="00BD7521" w:rsidRDefault="00445C5E">
          <w:pPr>
            <w:pStyle w:val="TOC1"/>
            <w:tabs>
              <w:tab w:val="right" w:leader="dot" w:pos="9350"/>
            </w:tabs>
            <w:rPr>
              <w:b w:val="0"/>
              <w:noProof/>
              <w:sz w:val="22"/>
              <w:szCs w:val="22"/>
              <w:lang w:eastAsia="en-CA"/>
            </w:rPr>
          </w:pPr>
          <w:r w:rsidRPr="00BD7521">
            <w:rPr>
              <w:b w:val="0"/>
              <w:sz w:val="22"/>
              <w:szCs w:val="22"/>
            </w:rPr>
            <w:fldChar w:fldCharType="begin"/>
          </w:r>
          <w:r w:rsidRPr="00BD7521">
            <w:rPr>
              <w:b w:val="0"/>
              <w:sz w:val="22"/>
              <w:szCs w:val="22"/>
            </w:rPr>
            <w:instrText xml:space="preserve"> TOC \o "1-3" \h \z \u </w:instrText>
          </w:r>
          <w:r w:rsidRPr="00BD7521">
            <w:rPr>
              <w:b w:val="0"/>
              <w:sz w:val="22"/>
              <w:szCs w:val="22"/>
            </w:rPr>
            <w:fldChar w:fldCharType="separate"/>
          </w:r>
          <w:hyperlink w:anchor="_Toc491077398" w:history="1">
            <w:r w:rsidR="00BD7521" w:rsidRPr="00BD7521">
              <w:rPr>
                <w:rStyle w:val="Hyperlink"/>
                <w:b w:val="0"/>
                <w:noProof/>
                <w:sz w:val="22"/>
                <w:szCs w:val="22"/>
              </w:rPr>
              <w:t>Executive Summary</w:t>
            </w:r>
            <w:r w:rsidR="00BD7521" w:rsidRPr="00BD7521">
              <w:rPr>
                <w:b w:val="0"/>
                <w:noProof/>
                <w:webHidden/>
                <w:sz w:val="22"/>
                <w:szCs w:val="22"/>
              </w:rPr>
              <w:tab/>
            </w:r>
            <w:r w:rsidR="00BD7521" w:rsidRPr="00BD7521">
              <w:rPr>
                <w:b w:val="0"/>
                <w:noProof/>
                <w:webHidden/>
                <w:sz w:val="22"/>
                <w:szCs w:val="22"/>
              </w:rPr>
              <w:fldChar w:fldCharType="begin"/>
            </w:r>
            <w:r w:rsidR="00BD7521" w:rsidRPr="00BD7521">
              <w:rPr>
                <w:b w:val="0"/>
                <w:noProof/>
                <w:webHidden/>
                <w:sz w:val="22"/>
                <w:szCs w:val="22"/>
              </w:rPr>
              <w:instrText xml:space="preserve"> PAGEREF _Toc491077398 \h </w:instrText>
            </w:r>
            <w:r w:rsidR="00BD7521" w:rsidRPr="00BD7521">
              <w:rPr>
                <w:b w:val="0"/>
                <w:noProof/>
                <w:webHidden/>
                <w:sz w:val="22"/>
                <w:szCs w:val="22"/>
              </w:rPr>
            </w:r>
            <w:r w:rsidR="00BD7521" w:rsidRPr="00BD7521">
              <w:rPr>
                <w:b w:val="0"/>
                <w:noProof/>
                <w:webHidden/>
                <w:sz w:val="22"/>
                <w:szCs w:val="22"/>
              </w:rPr>
              <w:fldChar w:fldCharType="separate"/>
            </w:r>
            <w:r w:rsidR="00BD7521" w:rsidRPr="00BD7521">
              <w:rPr>
                <w:b w:val="0"/>
                <w:noProof/>
                <w:webHidden/>
                <w:sz w:val="22"/>
                <w:szCs w:val="22"/>
              </w:rPr>
              <w:t>3</w:t>
            </w:r>
            <w:r w:rsidR="00BD7521"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399" w:history="1">
            <w:r w:rsidRPr="00BD7521">
              <w:rPr>
                <w:rStyle w:val="Hyperlink"/>
                <w:b w:val="0"/>
                <w:noProof/>
                <w:sz w:val="22"/>
                <w:szCs w:val="22"/>
              </w:rPr>
              <w:t>Simulation and Clinical Placement – Employer Forum</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_Toc491077399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5</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00" w:history="1">
            <w:r w:rsidRPr="00BD7521">
              <w:rPr>
                <w:rStyle w:val="Hyperlink"/>
                <w:b w:val="0"/>
                <w:noProof/>
                <w:sz w:val="22"/>
                <w:szCs w:val="22"/>
              </w:rPr>
              <w:t>Background</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_Toc491077400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5</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01" w:history="1">
            <w:r w:rsidRPr="00BD7521">
              <w:rPr>
                <w:rStyle w:val="Hyperlink"/>
                <w:b w:val="0"/>
                <w:noProof/>
                <w:sz w:val="22"/>
                <w:szCs w:val="22"/>
              </w:rPr>
              <w:t>Event Purpose</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_Toc491077401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7</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02" w:history="1">
            <w:r w:rsidRPr="00BD7521">
              <w:rPr>
                <w:rStyle w:val="Hyperlink"/>
                <w:b w:val="0"/>
                <w:noProof/>
                <w:sz w:val="22"/>
                <w:szCs w:val="22"/>
              </w:rPr>
              <w:t>Participants</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_Toc491077402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7</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03" w:history="1">
            <w:r w:rsidRPr="00BD7521">
              <w:rPr>
                <w:rStyle w:val="Hyperlink"/>
                <w:b w:val="0"/>
                <w:noProof/>
                <w:sz w:val="22"/>
                <w:szCs w:val="22"/>
              </w:rPr>
              <w:t>Forum Structure and Discussion</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_Toc491077403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7</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04" w:history="1">
            <w:r w:rsidRPr="00BD7521">
              <w:rPr>
                <w:rStyle w:val="Hyperlink"/>
                <w:b w:val="0"/>
                <w:noProof/>
                <w:sz w:val="22"/>
                <w:szCs w:val="22"/>
              </w:rPr>
              <w:t>Forum Summary</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_Toc491077404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8</w:t>
            </w:r>
            <w:r w:rsidRPr="00BD7521">
              <w:rPr>
                <w:b w:val="0"/>
                <w:noProof/>
                <w:webHidden/>
                <w:sz w:val="22"/>
                <w:szCs w:val="22"/>
              </w:rPr>
              <w:fldChar w:fldCharType="end"/>
            </w:r>
          </w:hyperlink>
        </w:p>
        <w:p w:rsidR="00BD7521" w:rsidRPr="00BD7521" w:rsidRDefault="00BD7521">
          <w:pPr>
            <w:pStyle w:val="TOC2"/>
            <w:tabs>
              <w:tab w:val="right" w:leader="dot" w:pos="9350"/>
            </w:tabs>
            <w:rPr>
              <w:noProof/>
              <w:sz w:val="22"/>
              <w:szCs w:val="22"/>
              <w:lang w:eastAsia="en-CA"/>
            </w:rPr>
          </w:pPr>
          <w:hyperlink w:anchor="_Toc491077405" w:history="1">
            <w:r w:rsidRPr="00BD7521">
              <w:rPr>
                <w:rStyle w:val="Hyperlink"/>
                <w:noProof/>
                <w:sz w:val="22"/>
                <w:szCs w:val="22"/>
              </w:rPr>
              <w:t>Knowledge Transfer Morning</w:t>
            </w:r>
            <w:r w:rsidRPr="00BD7521">
              <w:rPr>
                <w:noProof/>
                <w:webHidden/>
                <w:sz w:val="22"/>
                <w:szCs w:val="22"/>
              </w:rPr>
              <w:tab/>
            </w:r>
            <w:r w:rsidRPr="00BD7521">
              <w:rPr>
                <w:noProof/>
                <w:webHidden/>
                <w:sz w:val="22"/>
                <w:szCs w:val="22"/>
              </w:rPr>
              <w:fldChar w:fldCharType="begin"/>
            </w:r>
            <w:r w:rsidRPr="00BD7521">
              <w:rPr>
                <w:noProof/>
                <w:webHidden/>
                <w:sz w:val="22"/>
                <w:szCs w:val="22"/>
              </w:rPr>
              <w:instrText xml:space="preserve"> PAGEREF _Toc491077405 \h </w:instrText>
            </w:r>
            <w:r w:rsidRPr="00BD7521">
              <w:rPr>
                <w:noProof/>
                <w:webHidden/>
                <w:sz w:val="22"/>
                <w:szCs w:val="22"/>
              </w:rPr>
            </w:r>
            <w:r w:rsidRPr="00BD7521">
              <w:rPr>
                <w:noProof/>
                <w:webHidden/>
                <w:sz w:val="22"/>
                <w:szCs w:val="22"/>
              </w:rPr>
              <w:fldChar w:fldCharType="separate"/>
            </w:r>
            <w:r w:rsidRPr="00BD7521">
              <w:rPr>
                <w:noProof/>
                <w:webHidden/>
                <w:sz w:val="22"/>
                <w:szCs w:val="22"/>
              </w:rPr>
              <w:t>8</w:t>
            </w:r>
            <w:r w:rsidRPr="00BD7521">
              <w:rPr>
                <w:noProof/>
                <w:webHidden/>
                <w:sz w:val="22"/>
                <w:szCs w:val="22"/>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06" w:history="1">
            <w:r w:rsidRPr="00BD7521">
              <w:rPr>
                <w:rStyle w:val="Hyperlink"/>
                <w:rFonts w:ascii="Rockwell" w:hAnsi="Rockwell"/>
                <w:noProof/>
              </w:rPr>
              <w:t>Simulation Primer and Activity – Dr. Timothy Willett, SIM-one President and CEO</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_Toc491077406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8</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08" w:history="1">
            <w:r w:rsidRPr="00BD7521">
              <w:rPr>
                <w:rStyle w:val="Hyperlink"/>
                <w:rFonts w:ascii="Rockwell" w:hAnsi="Rockwell"/>
                <w:noProof/>
              </w:rPr>
              <w:t>Simulation &amp; Clinical Placement National Initiative – Laura Zychla, CSMLS Researcher, Forum Co-Chair</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_Toc491077408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9</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09" w:history="1">
            <w:r w:rsidRPr="00BD7521">
              <w:rPr>
                <w:rStyle w:val="Hyperlink"/>
                <w:rFonts w:ascii="Rockwell" w:hAnsi="Rockwell"/>
                <w:noProof/>
              </w:rPr>
              <w:t>Perspective of the Student – Judy Tran, MLT Student and CSMLS Research Volunteer</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_Toc491077409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9</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10" w:history="1">
            <w:r w:rsidRPr="00BD7521">
              <w:rPr>
                <w:rStyle w:val="Hyperlink"/>
                <w:rFonts w:ascii="Rockwell" w:hAnsi="Rockwell"/>
                <w:noProof/>
              </w:rPr>
              <w:t>Exploring the Employer’s Perspective - Christine Bruce, Administrative Director, Pathology &amp; Laboratory Medicine, Grand River Hospital</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_Toc491077410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10</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11" w:history="1">
            <w:r w:rsidRPr="00BD7521">
              <w:rPr>
                <w:rStyle w:val="Hyperlink"/>
                <w:rFonts w:ascii="Rockwell" w:hAnsi="Rockwell"/>
                <w:noProof/>
              </w:rPr>
              <w:t>Exploring the Educator’s Perspective – Dr. Peter Bridge, Chair, Medical Laboratory Sciences, Michener Institute for Education at UHN</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_Toc491077411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10</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12" w:history="1">
            <w:r w:rsidRPr="00BD7521">
              <w:rPr>
                <w:rStyle w:val="Hyperlink"/>
                <w:rFonts w:ascii="Rockwell" w:hAnsi="Rockwell"/>
                <w:noProof/>
              </w:rPr>
              <w:t>Future State of Clinical Placement and Simulation Models - Dr. Brian Hodges, Executive Vice President Education, Michener Institute for Education at UHN</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_Toc491077412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11</w:t>
            </w:r>
            <w:r w:rsidRPr="00BD7521">
              <w:rPr>
                <w:rFonts w:ascii="Rockwell" w:hAnsi="Rockwell"/>
                <w:noProof/>
                <w:webHidden/>
              </w:rPr>
              <w:fldChar w:fldCharType="end"/>
            </w:r>
          </w:hyperlink>
        </w:p>
        <w:p w:rsidR="00BD7521" w:rsidRPr="00BD7521" w:rsidRDefault="00BD7521">
          <w:pPr>
            <w:pStyle w:val="TOC2"/>
            <w:tabs>
              <w:tab w:val="right" w:leader="dot" w:pos="9350"/>
            </w:tabs>
            <w:rPr>
              <w:noProof/>
              <w:sz w:val="22"/>
              <w:szCs w:val="22"/>
              <w:lang w:eastAsia="en-CA"/>
            </w:rPr>
          </w:pPr>
          <w:hyperlink w:anchor="_Toc491077413" w:history="1">
            <w:r w:rsidRPr="00BD7521">
              <w:rPr>
                <w:rStyle w:val="Hyperlink"/>
                <w:noProof/>
                <w:sz w:val="22"/>
                <w:szCs w:val="22"/>
              </w:rPr>
              <w:t>Knowledge and Solution Generation Afternoon</w:t>
            </w:r>
            <w:r w:rsidRPr="00BD7521">
              <w:rPr>
                <w:noProof/>
                <w:webHidden/>
                <w:sz w:val="22"/>
                <w:szCs w:val="22"/>
              </w:rPr>
              <w:tab/>
            </w:r>
            <w:r w:rsidRPr="00BD7521">
              <w:rPr>
                <w:noProof/>
                <w:webHidden/>
                <w:sz w:val="22"/>
                <w:szCs w:val="22"/>
              </w:rPr>
              <w:fldChar w:fldCharType="begin"/>
            </w:r>
            <w:r w:rsidRPr="00BD7521">
              <w:rPr>
                <w:noProof/>
                <w:webHidden/>
                <w:sz w:val="22"/>
                <w:szCs w:val="22"/>
              </w:rPr>
              <w:instrText xml:space="preserve"> PAGEREF _Toc491077413 \h </w:instrText>
            </w:r>
            <w:r w:rsidRPr="00BD7521">
              <w:rPr>
                <w:noProof/>
                <w:webHidden/>
                <w:sz w:val="22"/>
                <w:szCs w:val="22"/>
              </w:rPr>
            </w:r>
            <w:r w:rsidRPr="00BD7521">
              <w:rPr>
                <w:noProof/>
                <w:webHidden/>
                <w:sz w:val="22"/>
                <w:szCs w:val="22"/>
              </w:rPr>
              <w:fldChar w:fldCharType="separate"/>
            </w:r>
            <w:r w:rsidRPr="00BD7521">
              <w:rPr>
                <w:noProof/>
                <w:webHidden/>
                <w:sz w:val="22"/>
                <w:szCs w:val="22"/>
              </w:rPr>
              <w:t>11</w:t>
            </w:r>
            <w:r w:rsidRPr="00BD7521">
              <w:rPr>
                <w:noProof/>
                <w:webHidden/>
                <w:sz w:val="22"/>
                <w:szCs w:val="22"/>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14" w:history="1">
            <w:r w:rsidRPr="00BD7521">
              <w:rPr>
                <w:rStyle w:val="Hyperlink"/>
                <w:rFonts w:ascii="Rockwell" w:hAnsi="Rockwell"/>
                <w:noProof/>
              </w:rPr>
              <w:t>Small Group Discussions</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_Toc491077414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12</w:t>
            </w:r>
            <w:r w:rsidRPr="00BD7521">
              <w:rPr>
                <w:rFonts w:ascii="Rockwell" w:hAnsi="Rockwell"/>
                <w:noProof/>
                <w:webHidden/>
              </w:rPr>
              <w:fldChar w:fldCharType="end"/>
            </w:r>
          </w:hyperlink>
        </w:p>
        <w:p w:rsidR="00BD7521" w:rsidRPr="00BD7521" w:rsidRDefault="00BD7521">
          <w:pPr>
            <w:pStyle w:val="TOC3"/>
            <w:tabs>
              <w:tab w:val="right" w:leader="dot" w:pos="9350"/>
            </w:tabs>
            <w:rPr>
              <w:rFonts w:ascii="Rockwell" w:hAnsi="Rockwell" w:cstheme="minorBidi"/>
              <w:noProof/>
              <w:lang w:val="en-CA" w:eastAsia="en-CA"/>
            </w:rPr>
          </w:pPr>
          <w:hyperlink w:anchor="_Toc491077415" w:history="1">
            <w:r w:rsidRPr="00BD7521">
              <w:rPr>
                <w:rStyle w:val="Hyperlink"/>
                <w:rFonts w:ascii="Rockwell" w:hAnsi="Rockwell"/>
                <w:noProof/>
              </w:rPr>
              <w:t>Employer and Educator Panel</w:t>
            </w:r>
            <w:r w:rsidRPr="00BD7521">
              <w:rPr>
                <w:rFonts w:ascii="Rockwell" w:hAnsi="Rockwell"/>
                <w:noProof/>
                <w:webHidden/>
              </w:rPr>
              <w:tab/>
            </w:r>
            <w:r w:rsidRPr="00BD7521">
              <w:rPr>
                <w:rFonts w:ascii="Rockwell" w:hAnsi="Rockwell"/>
                <w:noProof/>
                <w:webHidden/>
              </w:rPr>
              <w:fldChar w:fldCharType="begin"/>
            </w:r>
            <w:r w:rsidRPr="00BD7521">
              <w:rPr>
                <w:rFonts w:ascii="Rockwell" w:hAnsi="Rockwell"/>
                <w:noProof/>
                <w:webHidden/>
              </w:rPr>
              <w:instrText xml:space="preserve"> PAGEREF _Toc491077415 \h </w:instrText>
            </w:r>
            <w:r w:rsidRPr="00BD7521">
              <w:rPr>
                <w:rFonts w:ascii="Rockwell" w:hAnsi="Rockwell"/>
                <w:noProof/>
                <w:webHidden/>
              </w:rPr>
            </w:r>
            <w:r w:rsidRPr="00BD7521">
              <w:rPr>
                <w:rFonts w:ascii="Rockwell" w:hAnsi="Rockwell"/>
                <w:noProof/>
                <w:webHidden/>
              </w:rPr>
              <w:fldChar w:fldCharType="separate"/>
            </w:r>
            <w:r w:rsidRPr="00BD7521">
              <w:rPr>
                <w:rFonts w:ascii="Rockwell" w:hAnsi="Rockwell"/>
                <w:noProof/>
                <w:webHidden/>
              </w:rPr>
              <w:t>22</w:t>
            </w:r>
            <w:r w:rsidRPr="00BD7521">
              <w:rPr>
                <w:rFonts w:ascii="Rockwell" w:hAnsi="Rockwell"/>
                <w:noProof/>
                <w:webHidden/>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16" w:history="1">
            <w:r w:rsidRPr="00BD7521">
              <w:rPr>
                <w:rStyle w:val="Hyperlink"/>
                <w:b w:val="0"/>
                <w:noProof/>
                <w:sz w:val="22"/>
                <w:szCs w:val="22"/>
              </w:rPr>
              <w:t>Conclusion</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_Toc491077416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27</w:t>
            </w:r>
            <w:r w:rsidRPr="00BD7521">
              <w:rPr>
                <w:b w:val="0"/>
                <w:noProof/>
                <w:webHidden/>
                <w:sz w:val="22"/>
                <w:szCs w:val="22"/>
              </w:rPr>
              <w:fldChar w:fldCharType="end"/>
            </w:r>
          </w:hyperlink>
        </w:p>
        <w:p w:rsidR="00BD7521" w:rsidRPr="00BD7521" w:rsidRDefault="00BD7521">
          <w:pPr>
            <w:pStyle w:val="TOC1"/>
            <w:tabs>
              <w:tab w:val="right" w:leader="dot" w:pos="9350"/>
            </w:tabs>
            <w:rPr>
              <w:b w:val="0"/>
              <w:noProof/>
              <w:sz w:val="22"/>
              <w:szCs w:val="22"/>
              <w:lang w:eastAsia="en-CA"/>
            </w:rPr>
          </w:pPr>
          <w:hyperlink w:anchor="_Toc491077417" w:history="1">
            <w:r w:rsidRPr="00BD7521">
              <w:rPr>
                <w:rStyle w:val="Hyperlink"/>
                <w:b w:val="0"/>
                <w:noProof/>
                <w:sz w:val="22"/>
                <w:szCs w:val="22"/>
              </w:rPr>
              <w:t>Appendix A – Summary of the Project Phases</w:t>
            </w:r>
            <w:r w:rsidRPr="00BD7521">
              <w:rPr>
                <w:b w:val="0"/>
                <w:noProof/>
                <w:webHidden/>
                <w:sz w:val="22"/>
                <w:szCs w:val="22"/>
              </w:rPr>
              <w:tab/>
            </w:r>
            <w:r w:rsidRPr="00BD7521">
              <w:rPr>
                <w:b w:val="0"/>
                <w:noProof/>
                <w:webHidden/>
                <w:sz w:val="22"/>
                <w:szCs w:val="22"/>
              </w:rPr>
              <w:fldChar w:fldCharType="begin"/>
            </w:r>
            <w:r w:rsidRPr="00BD7521">
              <w:rPr>
                <w:b w:val="0"/>
                <w:noProof/>
                <w:webHidden/>
                <w:sz w:val="22"/>
                <w:szCs w:val="22"/>
              </w:rPr>
              <w:instrText xml:space="preserve"> PAGEREF _Toc491077417 \h </w:instrText>
            </w:r>
            <w:r w:rsidRPr="00BD7521">
              <w:rPr>
                <w:b w:val="0"/>
                <w:noProof/>
                <w:webHidden/>
                <w:sz w:val="22"/>
                <w:szCs w:val="22"/>
              </w:rPr>
            </w:r>
            <w:r w:rsidRPr="00BD7521">
              <w:rPr>
                <w:b w:val="0"/>
                <w:noProof/>
                <w:webHidden/>
                <w:sz w:val="22"/>
                <w:szCs w:val="22"/>
              </w:rPr>
              <w:fldChar w:fldCharType="separate"/>
            </w:r>
            <w:r w:rsidRPr="00BD7521">
              <w:rPr>
                <w:b w:val="0"/>
                <w:noProof/>
                <w:webHidden/>
                <w:sz w:val="22"/>
                <w:szCs w:val="22"/>
              </w:rPr>
              <w:t>28</w:t>
            </w:r>
            <w:r w:rsidRPr="00BD7521">
              <w:rPr>
                <w:b w:val="0"/>
                <w:noProof/>
                <w:webHidden/>
                <w:sz w:val="22"/>
                <w:szCs w:val="22"/>
              </w:rPr>
              <w:fldChar w:fldCharType="end"/>
            </w:r>
          </w:hyperlink>
        </w:p>
        <w:p w:rsidR="00445C5E" w:rsidRPr="00BD7521" w:rsidRDefault="00445C5E">
          <w:pPr>
            <w:rPr>
              <w:sz w:val="22"/>
              <w:szCs w:val="22"/>
            </w:rPr>
          </w:pPr>
          <w:r w:rsidRPr="00BD7521">
            <w:rPr>
              <w:bCs/>
              <w:noProof/>
              <w:sz w:val="22"/>
              <w:szCs w:val="22"/>
            </w:rPr>
            <w:fldChar w:fldCharType="end"/>
          </w:r>
        </w:p>
      </w:sdtContent>
    </w:sdt>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450A37" w:rsidRDefault="00450A37" w:rsidP="00450A37">
      <w:pPr>
        <w:rPr>
          <w:rFonts w:ascii="Century Gothic" w:hAnsi="Century Gothic" w:cs="Archer-Medium"/>
          <w:color w:val="7C7B79"/>
          <w:sz w:val="24"/>
          <w:szCs w:val="60"/>
        </w:rPr>
      </w:pPr>
    </w:p>
    <w:p w:rsidR="00295391" w:rsidRDefault="00295391" w:rsidP="00450A37">
      <w:pPr>
        <w:jc w:val="center"/>
        <w:rPr>
          <w:rFonts w:ascii="Century Gothic" w:hAnsi="Century Gothic" w:cs="Archer-Medium"/>
          <w:color w:val="7C7B79"/>
          <w:sz w:val="24"/>
          <w:szCs w:val="60"/>
        </w:rPr>
      </w:pPr>
    </w:p>
    <w:p w:rsidR="00450A37" w:rsidRDefault="00450A37" w:rsidP="00450A37">
      <w:pPr>
        <w:jc w:val="center"/>
        <w:rPr>
          <w:sz w:val="36"/>
        </w:rPr>
        <w:sectPr w:rsidR="00450A37" w:rsidSect="009C62DC">
          <w:headerReference w:type="default" r:id="rId10"/>
          <w:footerReference w:type="even" r:id="rId11"/>
          <w:footerReference w:type="default" r:id="rId12"/>
          <w:pgSz w:w="12240" w:h="15840"/>
          <w:pgMar w:top="990" w:right="1440" w:bottom="720" w:left="1440" w:header="288" w:footer="396" w:gutter="0"/>
          <w:cols w:space="708"/>
          <w:titlePg/>
          <w:docGrid w:linePitch="360"/>
        </w:sectPr>
      </w:pPr>
    </w:p>
    <w:p w:rsidR="00852E66" w:rsidRDefault="00450A37" w:rsidP="00445C5E">
      <w:pPr>
        <w:pStyle w:val="Title"/>
      </w:pPr>
      <w:r>
        <w:rPr>
          <w:sz w:val="36"/>
        </w:rPr>
        <w:br w:type="page"/>
      </w:r>
      <w:bookmarkStart w:id="6" w:name="_Toc486851439"/>
      <w:bookmarkStart w:id="7" w:name="_Toc486936703"/>
      <w:bookmarkStart w:id="8" w:name="_Toc486936831"/>
      <w:bookmarkStart w:id="9" w:name="_Toc486940524"/>
      <w:bookmarkStart w:id="10" w:name="_Toc487110511"/>
      <w:bookmarkStart w:id="11" w:name="_Toc487540433"/>
      <w:bookmarkStart w:id="12" w:name="_Toc487540603"/>
      <w:bookmarkStart w:id="13" w:name="_Toc491077397"/>
      <w:r w:rsidR="00852E66" w:rsidRPr="00580825">
        <w:lastRenderedPageBreak/>
        <w:t>Simulation and Clinical Placement – Employer Forum</w:t>
      </w:r>
      <w:bookmarkEnd w:id="6"/>
      <w:bookmarkEnd w:id="7"/>
      <w:bookmarkEnd w:id="8"/>
      <w:bookmarkEnd w:id="9"/>
      <w:bookmarkEnd w:id="10"/>
      <w:bookmarkEnd w:id="11"/>
      <w:bookmarkEnd w:id="12"/>
      <w:bookmarkEnd w:id="13"/>
    </w:p>
    <w:p w:rsidR="00852E66" w:rsidRPr="009C62DC" w:rsidRDefault="000B63E7" w:rsidP="00852E66">
      <w:pPr>
        <w:pStyle w:val="CSMLS-Heading"/>
        <w:rPr>
          <w:sz w:val="36"/>
        </w:rPr>
      </w:pPr>
      <w:bookmarkStart w:id="14" w:name="_Toc486936704"/>
      <w:bookmarkStart w:id="15" w:name="_Toc487110512"/>
      <w:bookmarkStart w:id="16" w:name="_Toc491077398"/>
      <w:r w:rsidRPr="000B63E7">
        <w:rPr>
          <w:noProof/>
          <w:sz w:val="22"/>
          <w:szCs w:val="22"/>
        </w:rPr>
        <mc:AlternateContent>
          <mc:Choice Requires="wpg">
            <w:drawing>
              <wp:anchor distT="0" distB="0" distL="228600" distR="228600" simplePos="0" relativeHeight="251660288" behindDoc="0" locked="0" layoutInCell="1" allowOverlap="1">
                <wp:simplePos x="0" y="0"/>
                <wp:positionH relativeFrom="page">
                  <wp:posOffset>966158</wp:posOffset>
                </wp:positionH>
                <wp:positionV relativeFrom="page">
                  <wp:posOffset>1362974</wp:posOffset>
                </wp:positionV>
                <wp:extent cx="5745193" cy="1621766"/>
                <wp:effectExtent l="0" t="0" r="8255" b="0"/>
                <wp:wrapSquare wrapText="bothSides"/>
                <wp:docPr id="173" name="Group 173"/>
                <wp:cNvGraphicFramePr/>
                <a:graphic xmlns:a="http://schemas.openxmlformats.org/drawingml/2006/main">
                  <a:graphicData uri="http://schemas.microsoft.com/office/word/2010/wordprocessingGroup">
                    <wpg:wgp>
                      <wpg:cNvGrpSpPr/>
                      <wpg:grpSpPr>
                        <a:xfrm>
                          <a:off x="0" y="0"/>
                          <a:ext cx="5745193" cy="1621766"/>
                          <a:chOff x="0" y="0"/>
                          <a:chExt cx="3218688" cy="3716382"/>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63E7" w:rsidRDefault="000B63E7" w:rsidP="00E91BE4">
                              <w:pPr>
                                <w:ind w:left="504"/>
                                <w:jc w:val="center"/>
                                <w:rPr>
                                  <w:rFonts w:ascii="Century Gothic" w:hAnsi="Century Gothic"/>
                                  <w:i/>
                                  <w:color w:val="1F497D" w:themeColor="text2"/>
                                  <w:sz w:val="22"/>
                                  <w:szCs w:val="22"/>
                                </w:rPr>
                              </w:pPr>
                              <w:r w:rsidRPr="000B63E7">
                                <w:rPr>
                                  <w:rFonts w:ascii="Century Gothic" w:hAnsi="Century Gothic"/>
                                  <w:i/>
                                  <w:color w:val="1F497D" w:themeColor="text2"/>
                                  <w:sz w:val="22"/>
                                  <w:szCs w:val="22"/>
                                </w:rPr>
                                <w:t xml:space="preserve">“There’s [health workforce supply and </w:t>
                              </w:r>
                              <w:r w:rsidR="00E91BE4">
                                <w:rPr>
                                  <w:rFonts w:ascii="Century Gothic" w:hAnsi="Century Gothic"/>
                                  <w:i/>
                                  <w:color w:val="1F497D" w:themeColor="text2"/>
                                  <w:sz w:val="22"/>
                                  <w:szCs w:val="22"/>
                                </w:rPr>
                                <w:t xml:space="preserve">diminishing clinical placement] </w:t>
                              </w:r>
                              <w:r w:rsidRPr="000B63E7">
                                <w:rPr>
                                  <w:rFonts w:ascii="Century Gothic" w:hAnsi="Century Gothic"/>
                                  <w:i/>
                                  <w:color w:val="1F497D" w:themeColor="text2"/>
                                  <w:sz w:val="22"/>
                                  <w:szCs w:val="22"/>
                                </w:rPr>
                                <w:t xml:space="preserve">discussions in all kinds of circles, all kinds of profession, that I have heard about or been a part of. </w:t>
                              </w:r>
                              <w:r w:rsidRPr="000B63E7">
                                <w:rPr>
                                  <w:rFonts w:ascii="Century Gothic" w:hAnsi="Century Gothic"/>
                                  <w:b/>
                                  <w:i/>
                                  <w:color w:val="1F497D" w:themeColor="text2"/>
                                  <w:sz w:val="22"/>
                                  <w:szCs w:val="22"/>
                                </w:rPr>
                                <w:t>The only profession having this discussion explicitly</w:t>
                              </w:r>
                              <w:r w:rsidRPr="000B63E7">
                                <w:rPr>
                                  <w:rFonts w:ascii="Century Gothic" w:hAnsi="Century Gothic"/>
                                  <w:i/>
                                  <w:color w:val="1F497D" w:themeColor="text2"/>
                                  <w:sz w:val="22"/>
                                  <w:szCs w:val="22"/>
                                </w:rPr>
                                <w:t>, acknowledging the elephant in the room and deciding that at a national level</w:t>
                              </w:r>
                              <w:r w:rsidR="00E91BE4">
                                <w:rPr>
                                  <w:rFonts w:ascii="Century Gothic" w:hAnsi="Century Gothic"/>
                                  <w:i/>
                                  <w:color w:val="1F497D" w:themeColor="text2"/>
                                  <w:sz w:val="22"/>
                                  <w:szCs w:val="22"/>
                                </w:rPr>
                                <w:t xml:space="preserve"> to include </w:t>
                              </w:r>
                              <w:r w:rsidRPr="000B63E7">
                                <w:rPr>
                                  <w:rFonts w:ascii="Century Gothic" w:hAnsi="Century Gothic"/>
                                  <w:i/>
                                  <w:color w:val="1F497D" w:themeColor="text2"/>
                                  <w:sz w:val="22"/>
                                  <w:szCs w:val="22"/>
                                </w:rPr>
                                <w:t xml:space="preserve">all stakeholders – regulatory bodies, employers, educators – </w:t>
                              </w:r>
                            </w:p>
                            <w:p w:rsidR="000B63E7" w:rsidRPr="000B63E7" w:rsidRDefault="000B63E7" w:rsidP="000B63E7">
                              <w:pPr>
                                <w:ind w:left="504"/>
                                <w:jc w:val="center"/>
                                <w:rPr>
                                  <w:rFonts w:ascii="Century Gothic" w:hAnsi="Century Gothic"/>
                                  <w:i/>
                                  <w:color w:val="1F497D" w:themeColor="text2"/>
                                  <w:sz w:val="22"/>
                                  <w:szCs w:val="22"/>
                                </w:rPr>
                              </w:pPr>
                              <w:r w:rsidRPr="000B63E7">
                                <w:rPr>
                                  <w:rFonts w:ascii="Century Gothic" w:hAnsi="Century Gothic"/>
                                  <w:b/>
                                  <w:i/>
                                  <w:color w:val="1F497D" w:themeColor="text2"/>
                                  <w:sz w:val="22"/>
                                  <w:szCs w:val="22"/>
                                </w:rPr>
                                <w:t>is medical laboratory science</w:t>
                              </w:r>
                              <w:r w:rsidRPr="000B63E7">
                                <w:rPr>
                                  <w:rFonts w:ascii="Century Gothic" w:hAnsi="Century Gothic"/>
                                  <w:i/>
                                  <w:color w:val="1F497D" w:themeColor="text2"/>
                                  <w:sz w:val="22"/>
                                  <w:szCs w:val="22"/>
                                </w:rPr>
                                <w:t>.”</w:t>
                              </w:r>
                            </w:p>
                            <w:p w:rsidR="000B63E7" w:rsidRDefault="000B63E7" w:rsidP="000B63E7">
                              <w:pPr>
                                <w:pStyle w:val="NoSpacing"/>
                                <w:ind w:left="360"/>
                                <w:jc w:val="right"/>
                                <w:rPr>
                                  <w:color w:val="4F81BD" w:themeColor="accent1"/>
                                  <w:sz w:val="20"/>
                                  <w:szCs w:val="20"/>
                                </w:rPr>
                              </w:pPr>
                            </w:p>
                            <w:p w:rsidR="000B63E7" w:rsidRPr="000B63E7" w:rsidRDefault="000B63E7" w:rsidP="000B63E7">
                              <w:pPr>
                                <w:pStyle w:val="NoSpacing"/>
                                <w:ind w:left="360"/>
                                <w:jc w:val="right"/>
                                <w:rPr>
                                  <w:rFonts w:ascii="Century Gothic" w:hAnsi="Century Gothic"/>
                                  <w:color w:val="4F81BD" w:themeColor="accent1"/>
                                  <w:sz w:val="20"/>
                                  <w:szCs w:val="20"/>
                                </w:rPr>
                              </w:pPr>
                              <w:r w:rsidRPr="000B63E7">
                                <w:rPr>
                                  <w:rFonts w:ascii="Century Gothic" w:hAnsi="Century Gothic"/>
                                  <w:color w:val="4F81BD" w:themeColor="accent1"/>
                                  <w:sz w:val="20"/>
                                  <w:szCs w:val="20"/>
                                </w:rPr>
                                <w:t>DR. TIMOTHY WILLETT – SIM-ONE PRESENT AND CEO</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3" o:spid="_x0000_s1026" style="position:absolute;margin-left:76.1pt;margin-top:107.3pt;width:452.4pt;height:127.7pt;z-index:251660288;mso-wrap-distance-left:18pt;mso-wrap-distance-right:18pt;mso-position-horizontal-relative:page;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9Jj2wUAAG4aAAAOAAAAZHJzL2Uyb0RvYy54bWzsWVtv2zYUfh+w/0Do&#10;ccBqSbblC+oUWbsWA4q2aDN0e6QpyhImiRpJx85+/T7eZDkJajcb2nWIH2yJPBfyXD4eHj99tm9q&#10;cs2lqkS7ipIncUR4y0RetZtV9OvVyx/nEVGatjmtRctX0Q1X0bOL7797uuuWPBWlqHMuCYS0arnr&#10;VlGpdbccjRQreUPVE9HxFpOFkA3VeJWbUS7pDtKbepTGcTbaCZl3UjCuFEZfuMnowsovCs7026JQ&#10;XJN6FWFt2n5L+70236OLp3S5kbQrK+aXQR+wioZWLZT2ol5QTclWVndENRWTQolCP2GiGYmiqBi3&#10;e8BukvjWbl5Jse3sXjbL3abrzQTT3rLTg8WyN9fvJKly+G42jkhLGzjJ6iVmAObZdZslqF7J7kP3&#10;TvqBjXszO94XsjG/2AvZW8Pe9Ible00YBqezyTRZQD7DXJKlySzLnOlZCf/c4WPlz55znCbzbI4g&#10;MpzjWZKN56nhHAXFI7O+fjm7DmGkDpZS/8xSH0racesAZWzQW2oSLPUeAUbbTc1hrYmzlqXsTaWW&#10;ClY7105Hu03jdO7t1O+WLjup9CsuGmIeVpHEAmzg0evXSjvDBBKjVYm6yl9WdW1fTFbx57Uk1xT5&#10;sN4kjrXuSuqGbEJAm80/Q2ktfSSkbo2oVhihTp8ZgRvCVu2Tvqm5oavb97xAfCEIUqusl+wUUsZ4&#10;q906VElz7oanMT7ezz2HXYsVaCQX0N/L9gKO9xdku1V6esPKLTD0zPGnFuaYew6rWbS6Z26qVsj7&#10;BNTYldfs6IORnGmMldYiv0FMSeFgSXXsZQWvvqZKv6MSOATEArbqt/gqarFbRcI/RaQU8q/7xg09&#10;gh6zEdkB11aR+nNLJY9I/UuLdFgkk4kBQvsymc5SvMjhzHo4026b5wKhkgDFO2YfDb2uw2MhRfMR&#10;EHxptGKKtgy6VxHTMrw81w5vAeKMX15aMoBfR/Xr9kPHjHBjVRO1V/uPVHY+tDXQ440IKUiXtyLc&#10;0RrOVlxutSgqG/4Hu3p7Aw4ciFmQ6PGsz+VpyOWAelOXxw9AvWQRT/2REpAvTSeLSQq8MPg1R37H&#10;Fibosge+NJ1niHVyQM0D+iWTGfDPcydxOknSuQ8qB7tfBf2yYLEB+tltG9sDJk+D3909B3slkyxL&#10;px7vkzhJU4erAwRkW4eAxvUhJnDw5sA/M7TJ/SnGRNuqSvPfYNyiqZFOP4xITHYEPgG02uy8h/z3&#10;Y/KSzNN0kXm33hWOzOiFe8GnVQyZYnJKRfoQFUMmt4OTenA+91s5w05D8jM1IJI/R8Mx+SkzHfvt&#10;23Zzkk0X6TQ7HUlDN6dIq/n0/+RmZH2f17R0BQ6gc9/6XMcTThyUw+4I74QypeQw8YGq4RWJ7c5j&#10;cBmgOMGMHB0yh8P8PGa4ZcgcStbzmJFYQ2ZbhcMS5zEjZ4bM9rQJzO7X285UjuZWVNtbkcapjmoy&#10;IrgVrY2dcCBTbUweHgnKj4CcpMRh5mDRTDcoS66EJdS3anmoPMzW7ZCqF4b1BtcEivDbWXk+G+zO&#10;XJB7Tway8OvI3WF6gG2sIRCE3yHhbd2sFoq7SDEmsFVnbwtjwsH5c1QZ94XqcWnrRB1RPtbQxWMN&#10;/e3V0F/kbj27p7qczUzC/yvl5YmC+rMv2Ou66sL92jz7Jg3A9FaL5p5Wlmv/vBBs2+AS7PpZktdU&#10;o5mmyqpTAOUlb9Y8BzT/kvuKVWnJNQMuhTsw8/f+fgIgNVzWI9o8os03d2M/3Gxd4n+Brh5una7/&#10;eWVuoz+JPZp69ro9AB6i95gwPQsPSJ9s740Xi/nYYheaToeO5mwWbrjjMWqbie04IGlDKzU08Hwj&#10;5FSPr+/FmTrHlGnZGG0Igw/9jC2BzIhrZLlK+oye3RmtsfsbcmcwfumGXP5HqOE9HNxtyOn9eu/9&#10;+jV6c74d53pzvlHnenMoaV1fDg8P7smhxnftuf9CR87mN/7UsOW1/wPG/GsyfLcOOvxNdPE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786Hp+EAAAAMAQAADwAAAGRycy9kb3du&#10;cmV2LnhtbEyPQUvDQBCF74L/YRnBm91NbFqJ2ZRS1FMRbAXxtk2mSWh2NmS3SfrvnZ7s8TEfb76X&#10;rSbbigF73zjSEM0UCKTClQ1VGr73708vIHwwVJrWEWq4oIdVfn+XmbR0I33hsAuV4BLyqdFQh9Cl&#10;UvqiRmv8zHVIfDu63prAsa9k2ZuRy20rY6UW0pqG+ENtOtzUWJx2Z6vhYzTj+jl6G7an4+byu08+&#10;f7YRav34MK1fQQScwj8MV31Wh5ydDu5MpRct5ySOGdUQR/MFiCuhkiXPO2iYL5UCmWfydkT+BwAA&#10;//8DAFBLAwQKAAAAAAAAACEAY2RNl3gaAAB4GgAAFAAAAGRycy9tZWRpYS9pbWFnZTEucG5niVBO&#10;Rw0KGgoAAAANSUhEUgAAAeQAAAFQCAYAAABu9Q2aAAAACXBIWXMAAC4jAAAuIwF4pT92AAAAGXRF&#10;WHRTb2Z0d2FyZQBBZG9iZSBJbWFnZVJlYWR5ccllPAAAGgVJREFUeNrs3Q2XFNWdB+DLTiAIDIw7&#10;vOjIyyCEgyGQKEhAAlFQMGpCxIAYc4y6+WD7UfZL7MfYc/bsZvMiBPb+09U6NjNMv1R1V916nnPu&#10;IUFmprt6Tv/63vrVrR0JYApPnz5dyn+cyWNPBx/+/3bwMf95jj9rbx4/yONJA997tUXHdH8eO1vy&#10;+3hqh7cVYMpAXm/Zmyv1WMnjYB5/cSgaFcf3VB438vg8j//4gWMCTBHGh4VxkQ7lsU8YN+q/8riV&#10;x708frbxPwhkYNIwjhnUMUeiOEfTYPn27w5F7R7lsTuP3+TxcRqsQjxDIAOThHGcL153JIoSOXA8&#10;j2+Ece3+Uh3bT/L4cJwXAmCcMI4SV5zzWnI0igrjk3n8n0NRq3+kwbnhTyf5ACuQgXFFo3qXw1CM&#10;OFe8lubb3i7Zo+rD6hd53E5bLEsLZGDW2XF8yt/jSBTjxTQo5Qnj2cWy9Ft53Mnj2izfSCAD24Xx&#10;atKoLokmdT3+lgYlrY9STb0KgQw8L4yXkxJXSeK1fJqUt6YVy9JR0orLlh7U/c0FMrBVGMcS9SlH&#10;oggbm9RPHI6J/U8alLSeuXZYIANNh3GUU04kjepSwliTejrx+x+XLMWy9Mo8XiiAUTEzVuLqPk3q&#10;yQ23tIzzwx/O8wcLZGB0dhy7cC07Ep2nST2ZuHb4ZjUjXl/EAxDIwMYwjjfww45E52lSjydKWi9V&#10;s+F30hyWpQUyME4Y2xazDPEaalI/X3xQiZJWtKWvteVBCWQgwjh24DrjSHSaJvX2dlchfKeNHz4F&#10;Mghje1SXEcaa1Jt7lL677/CDtr+IQL/FTEGjurs0qTcXqz4/ToMbPJzryqcqoL+z43gjX3EkOmtY&#10;3hLG35nrtcMCGagjjKNR/bIj0Vnx2sU5UeWtwbL0hTQ4P3y7q09CIEM/wziWqI85Ep21nsdjYZz+&#10;JY/raYHXDgtkYJYwjiW9aFQrcXXzPftEFcR9blLH6k4rrh0WyIAw7p9Yno5Vjb42qePa4ViSjrb0&#10;tRKfoECGfok3dI3q7oni1ks9DePYxvVmFcbrJT9RgQz9mR3HlpirjkTn9HEbzChpnc3jamr5tcMC&#10;GZg0jFeSElcX9a1JHdcOR1s6Slrn+vZiC2QoP4ztUd1N8Zr1pUm9uwrh2NKyt9fFC2QoO4xti9nN&#10;9+U+NKljWfpiGpS0bnvZBTKULhrVuxyGTs0US29Sx+9jnBt+mMcrXnKBDH2YHa8njeouKb1JHYXC&#10;4ZaWCGToTRivJo3qLim1SR3L0sP7Dl/2Mgtk6FsYx3Wb645EZ5TYpH6xCuKYEbt5iUCGXoZxLFGf&#10;ciQ6Iz44ldSkHt53+GMvrUCGPodxNKmjnatR3Y333pN5/DV1v0kdJa1oS3+RlLQEMvDt7ESJq/3i&#10;XPGR1P3yVpwauZcG54ctSwtkoJodH6veIGl/GEeTuqvlrShpXcnjV0lJSyADz4RxtKkPOxKtF03q&#10;/R0N41iWHpa0LEsLZGCTMLYtZje8UoXaXzv2uGM2H8vS73sJBTKwdRjHG/wZR6L14gNTl5rUsSw9&#10;vO+wZWmBDGwTxvao7sb7a5ea1HHaY7il5V4vn0AGxp91aVS3V5ea1KeqGbEtLQUyMOHseC25zKTt&#10;Ydz2JnXMgOO+w/+WFAIFMjBVGEej+mVHorXa3qSOLS1jA4+LPtQJZGD6MI4l6mOORGu1uUkdAfyb&#10;PF73MglkYLYwjvJWNKqVuNppPbWvSR0fDuK64RvJtcMCGRDGPXgPbVuTOlZRhltaIpCBmt9gNarb&#10;p01N6rh2ODbv+FVybbpABhqZHUcDdtWRaJ0oRB1Miy9vxe/HcEtL1w4LZKChMF5JSlxt1IYm9dk0&#10;WJa+4uUQyECzYWyP6nY6msfOtJgmdcyAh/cddu2wQAbmEMa2xWzne2WE8SKa1BG+n1WzYcvSAhmY&#10;oyjl7HIYWvU+GU3qeZe3YjYc54Z/4iUQyMD8Z8frSaO6TYbbYM4rjGMGHBt43EqWpQUysLAwjja1&#10;RnV7zLNJfXJDECOQgQWG8XJS4mqTQ9XsuOkwvlUF8UmHHIEMiw/jWKI+5Ui0xrBJ3VR56/CG2bCS&#10;FgIZWhLG0aQ+kTSq2/J+2GST+nwev06uHUYgQyvFzFiJqx3vhU00qfem75allbQQyNDS2XHswrXs&#10;SCxcE01q1w4jkKEjYbxqxtQKdTepb1XDtcMIZOhAGNsWsx3qalK7dhiBDB0M49iBy+3xFq+OJnWU&#10;tG4m1w4jkKFzYWyP6na8563n8bcZwti1wwhk6LgIAo3qxb7fTdukdu0wAhkKmR2vpUGBiMWIc8Xx&#10;Gvx5wq9z7TACGQoK42hUv+xILMyLabBH+Lhh7NphBDIUGMaxRH3MkViYSZrUrh1GIEOhYRzlrWhU&#10;K3Etxnq8DGn78pZrhxHIIIxp6H3teB7f5PFki3/j2mEEMvRELFNrVC/mPe15TWrXDiOQoUez45hx&#10;rToSc7dVkzpmw1eSa4cRyNCrMF5JSlyLsFmT2rXDCGToaRjbo3oxRpvUMRu+mVw7jECGXoaxbTEX&#10;Iz4APa3ey+4k1w4jkKH3olG9y2GY63tXNKnjJhEfJtcOI5CBPDuOWZpG9Xzft77K41py7TACGajC&#10;OIpEGtXzsTuP3+XxabIVKQIZ2BDGy0mJax6O5PFmHn/I47TDgUAGNoZxLFGfciQadaEap6o/Tzgk&#10;CGRgYxgvVeGgUV2/3dVsOAL4QB4787hR/W8QyMD3xIxNiateRzYE8VCE8FXHGoEMbDY7jl24lh2J&#10;2gyXpY+P/H1s9nGlmiGDQAa+F8bRprbpxOxGl6VHxemAiw4TAhnYLIxtizm7zZalN5sxa1IjkIFN&#10;wzh24DrjSExtq2XpUReTJjUCGdgijO1RPZ1Ylo57D19O2zekNalBIMO21pOW7yQiVK+nwYrC7jH/&#10;/SVhDAIZnjc7jpvdrzgSYzlTzYaPT/A1B6qZsSY1CGTYMoyjUW2/5OebZFl6lCY1CGTYNoxjifqY&#10;I/Hcme0ky9KjXqsGIJBhyzBeqoJGietZ0yxLj9KkBoEMwngKsyxLb6RJDQIZxhbL1BrVA7MuS49+&#10;L01qEMgw1uw4tsRcdSRqWZYeDWNNahDIMFYYr6R+l7h2V0F8veZZrCY1CGQYO4z7vEf1gWo2fD7N&#10;viw9SpMaBDKMHcZ93RYzZq5vpub259akBoEME4lA2tWT59rUsvRGmtQgkGHi2fF66kejusll6dGf&#10;o0kNAhkmCuNoU5feqG56WXo0jDWpQSDDRGG8nMotcc1jWXqz4L8gjEEgwyRhHEvUpwp8avNalh51&#10;ugpjQCDD2GG8VM3mSmpUz3NZepQmNQhkmErMjEspccWsdJ7L0hvF0vTVPA76lQKBDJPOjmMXruWO&#10;P40DVRDHjHj3gh7DniqMNalBIMPEYRxt6sMdfgqxLHw+Lf5crSY1CGSYOoy7vC3mcDZ8pCUfCjSp&#10;QSDDVGEcO3Cd6djDbsOy9ChNahDIMHUYd22P6rYsS4/SpAaBDDNZT91oVLdpWXojTWoQyDDz7Hgt&#10;/7HS4ofYxmXpjTSpQSDDzGEcjeqXW/rw2rosPfphQZMaBDLMFMYxszvWwofW1mXpzT4waFKDQIaZ&#10;wjjKW9GobkuJa3cVwhdSN5Z+NalBIENRYXxkQxB3hSY1CGSoRSxTL7pRfaEaxzt03HZWYbzmVwgE&#10;Msw6O44tMVcX9OO7tiw9GsY3kiY1CGSoIYxX0mJKXF1clt5IkxoEMtQWxovYo7qLy9KjYnn6ojAG&#10;gQx1hPE8t8Xs8rL0qBNVGAMCGWoRjepdDf+Mri9Lj9KkBoEMtc6O11OzjeoSlqU30qQGgQy1h3G0&#10;qZtoVMeydGxpeTmV1TrWpAaBDLWH8XKqv8QVQXU9DZbAdxd2yDSpQSBD7WEcS9SnavyWZ6rZ8PFC&#10;D5kmNQhkqD2Mo0kdZaRZG9WlLkuP0qQGgQyNiJnxLCWukpelR2lSg0CGRmbHsQvX8pRfXvqy9Eaa&#10;1CCQobEwjjb14Qm/rC/L0qNhrEkNAhkaCeNJt8Xs07L06PPWpAaBDI2E8a4qWMfRp2XpUYfyuCKM&#10;QSBDE2E8zh7Vu6sgvp76u0yrSQ0CGRq1nrZuVB+oZsPnU7+WpUfFtp6n/aqAQIamZsfREF7ZYjb4&#10;Zhp/GbtUO6swdlkTCGRoLIyjUf3yhr+yLP1sGGtSg0CGRsM4lqiPVf/XsvSz4phcTc3e4QoQyPQ8&#10;jJeqmfCrybL0ZjSpQSBD42Eclzd9ksd7yVLsZjSpQSBD40F8JI8HeVyLv3JUnqFJDQIZGgviaFDH&#10;VpixN/WP06Cw9Q9H5ns0qUEgQyMhvFTNhqNFvav66wib3wrjTcNYkxoEMtQaxHuq2fDqyH/an8dd&#10;R+gZmtSAQKbWIB7eoWmzYInZ8u/z2OdIfY8mNSCQqSWEhyWt1fT8PagfVv9Gies7mtSAQGbmIF6u&#10;ZsMrY/zzKHCdzOOJI/ctTWpAIDN1CC9Vs9yYEe8a88vO5vFOHo8dwX/SpAYEMlMH8Z4Ns+GlCb40&#10;vuaeMP5eGGtSAwKZiYN4tZoRL0/x5dGo/sxR/FaE8CVhDAhkxg3hWIo+WM1ul6b8NkvVzHivI/pt&#10;GN9ImtSAQGaMIF6uZsOrNXy7uNb4laRRHTSpAYHMtiEcM9k4L7yWxi9pbeetPM4lO3GF16oBIJDZ&#10;NIh3VSE8aUlrO3Ebxbh70yNH+Z+zYk1qQCCzaRDPUtLazrDE1fcw1qQGBDKbhvBmN3ioW5S3vkrO&#10;GWtSAwKZZ4K4zpLW80Tg/zZpVGtSAwKZ782Gh/cdntedg97PY73ns2NNakAgM9ENHuoWdyl6I/W7&#10;Ua1JDQhkQfx0OBteXsCPj0b1zZ6HsSY1IJB7HMLT3OChbtGo/rTHL4MmNSCQexzEwxs8rC74ocQH&#10;gmhU7+jpS6FJDQjkngbxappvSWu7MH6Yx77UzxKXJjUgkHsWwnXc4KEJb6f+Nqo1qQGB3KMgXk7f&#10;3Xe4bX6WBvtU97HEdTqPC35DAYFcdgi3oaQ1zuzwg56GsSY1IJALD+I9G2bDSy1+qNGovt/DlyjO&#10;E19Ng1MHAAK5wCBu8gYPdYsPCl+2eObelD1VGGtSAwK5sBAelrSavMFDEx5WHxz6VOLSpAYEcoFB&#10;PK8bPDTheh4n83jSo5cszhVfEMaAQC4jhIc3eFhL3V3qPZvHO3k87tFLp0kNCORCgnhXFcJtL2lt&#10;52ge93oWxprUgEAuIIgXeYOHukWj+pMevXya1IBA7ngIxwx4eLvDUhrIw20x9/bkZdSkBgRyh4O4&#10;yyWt7dzN41DqR6NakxoQyB2dDQ+XpfcU+jRjS8xzqR87cWlSAwK5Y0EcS9HDZemlgp/qq3m8l8ej&#10;HrysmtSAQO5QEK9UIbzSg6cbZabPehLGmtSAQO5ACHfhBg91i/LW56n8c8aa1IBA7kAQD2/wsNqz&#10;px4fQB6k8hvVEcZR3tKkBgRyS4N4NZVd0trOb9JgE5OSZ8ea1IBAbmkID2/wcDiVXdLazpU8fpLK&#10;blTHh42LwhgQyO0K4uX03X2H+y4a1TcLD+MTVRgDCOQWhHAfS1rbiW0xPy38OWpSAwK5JUFcyg0e&#10;6vZCHl/lsaPQ57ezCuM1LzUgkBcbxMPtLJe9nM+IDyZx96Z9qcwSlyY1IJBbMBs+mMq6wUMTbudx&#10;Mo8nBT43TWpAIC8wiEu+wUPdLudxKZVZ4tKkBgTyAkJ4eIOHNbPhsUW56d1Cw1iTGhDIcw7ivtzg&#10;oW7RqL5f6HPTpAYE8hyDeHi7QyWtycUHly9TeSsJmtSAQJ5TCC9tmA1blp7ew+qDTEmNak1qQCDP&#10;IYiVtOpzKw124yrpvLEmNSCQGw7ivt/goW4X8riWx+OCnpMmNSCQGwphJa1mHM3jo8LCWJMaEMgN&#10;BPFKFcJu8FC/aFR/UuBs/7SXFhDI9YSwGzw0L45xlLj2FvJ8dlZh7LImQCDXEMRxTvhwUtKahwd5&#10;HEplNKo1qQGBXFMQu8HDfL2VBsu6JTSqI4SvJgU/QCBPHcLDGzzEjFhJa37O5vFeHo8KeC4xw7+S&#10;NKkBJg/k6trhCGElrfmLS4E+KSSMNakBJg1kN3hohShvxR7VJZwz1qQGmCSQq2XptSqMLUsvThz7&#10;B6n7jWpNaoBJAllJq3XuVh+Mujw71qQGGCeQN5S03OChXaL0dC51u1GtSQ2wXSC7wUOrxc0i3s/j&#10;mw4/B01qgDFnyGcchlaK1YpPOx7GmtQAEwQy7fNCHp/nsaPDz0GTGkAgd9pwj+p9qZslLk1qAIFc&#10;hNt5vJLHk46GsSY1gEDuvMt5XErdbFQfqB67MAYQyJ0WS7zvdjiMbyRNagCB3HH706DE1dUPEprU&#10;AAK586JR/WVHH/tr1QBAIHfevTTYorRrjeqLSZMaQCAX4lYa7MbVpfPGmtQAArkoca3utTwed+gx&#10;a1IDCOSiHM3jow6GsSY1gEAuRjSqP+vYY9akBhDIRYltMb/o2CxTkxpAIBfnQRos/XalUa1JDSCQ&#10;i/NOGtz9qAuNak1qAIFcpLNVwD3qwGPVpAYQyEVay+OTDoWxJjWAQC7O3jzup26cM9akBhDIRYpG&#10;9R+qUG47TWoAgVysmBkf7MDsWJMaQCAX60oeP0rtblTHeeKr1YcGAARycaJR/X4e37T4Me6pwliT&#10;GkAgFylmmx+3PIw1qQEEctFeyOPzPHa0+DHGueILwhhAIJcqGtUP89iX2lviOpXHT71UAAK5ZHEr&#10;xVfyeNLSx6dJDSCQi3c5DZaB29iojqXpn+dx2MsEIJBLFrPOD1I7S1xxTvutpEkNIJALtz8NSlxt&#10;DGNNagCB3Asx+/yyxbP288IYQCD3wb08llP7GtWa1AACuTd+lcerqX0lLk1qAIHcG5fyeDOPxy16&#10;TJrUAAK5V47mcbtlYaxJDSCQeyUa1X9M7TpnrEkNIJB7JbbF/KJlYfxSGiyfC2MAgdwbD6rZaFsC&#10;OZbOL3tZAARyn7yTx+nUnka1JjWAQO6d2J86ztE+asFjiaXp16vZMQACuTfW8vh1S8I4zmH/Io8X&#10;vSwAArlP9qbBHtVtOGcc7e5fJuUtAIHcMzEb/bolAahJDSCQe+t+NStd9Oz4lTTYfQsAgdw7V/L4&#10;UVpso/ppNSvWpAYQyL10No/302LvbaxJDSCQey0a1R8vOIw1qQEEcq/FzRnivPGOBT4GTWoAeh3I&#10;wz2q96XFlbg0qQHofSB/lMehPJ4s6OdrUgPQ+0COmzPE1piLaFRrUgMgkKsg/CAtpsQVS9PnhDEA&#10;fQ/kg2mwLeYiwliTGgCBnAaN6t8v6GdHk/pqGuyTDQC9DuSHeSyn+Teq/zWPt/LY5dcNgL4H8t00&#10;2AFr3iWu2HTkil8zAATyoNH80zwez/Fnxiz8fB5n/IoBIJAHs+Lbcw7jYZP6Vb9eAAjkQZHqj2m+&#10;54yjSX0tDc4bA0DvAzka1V/MOYyjMBblLU1qAARy5bd5HJhjIGtSAyCQR9zJ43SaX6NakxoAgTzi&#10;UhWOj+bwszSpARDIW8xU78wpjDWpARDIm4gi1edpPueMNakBEMhbBOTX1ay1aZrUAAjkLdxPg2uO&#10;m54d78vjl0mTGgCB/IwbefwoNd+o1qQGQCBv4UIeN1Oz9zaOWXe0qM/7VQFAIG8+Y/1wDmH8etKk&#10;BkAgbyq2xYzzxjsa/BlRFLueNKkBEMhbBmXsUb0vNVfiiu99SRgDIJC3di+PQ3k8aej778nj7aRJ&#10;DYBA3tLlPM6m5hrVmtQACORtxKVNH6RmSlxPq+9/wa8DAAL5+TPX+w2FcSx9v5E0qQEQyM8Vjerf&#10;NfS9oyD2dlLeAkAgb+thGuwfXXejWpMaAIE8prt5HE31l7g0qQEQyGOK2etP83hc8/fVpAZAII8p&#10;ZsUfpXpLXJrUAAjkCRzM4481h7EmNQACeQLRqH6Y6i1wRZP6rTxe8lIDIJDH8yCPAzUG8s48riVN&#10;agAE8tju5HE81deojiZ13CtZkxoAgTymaFRH8/lRTd8vmtRvCGMABPJk4XmnpjCOpe5jaXATCgAQ&#10;yGPam8dXqZ5zxo+rmbYmNQACeQLRqP66pjDWpAZAIE8ptsXcX0Mg76zCeNVLCYBAnsyNNNg1a9ZG&#10;dcyybyXlLQAE8sRi68q4HGnWnbg0qQEQyDOE6IczhrEmNQACeQaxvPyHPHbM8D00qQEQyDOIFvSf&#10;0qCA9XSG76FJDYBAnsG9NNij+smUX69JDYBAntEv8jibpm9Ua1IDIJBnFJc2vZumL3HFjPiqMAZA&#10;IE8vGtX3pwzjOM98pJpdA4BAntILVRhPQ5MaAIFcky/y2Jcmb1THJVE/z+OElwUAgTybmBkfTpOX&#10;uCK8f5k0qQEQyDOLpebX0mDZeRK706D8pbwFgECe0ak8PkqTlbhiVnwwaVIDQC2BHKH6cIow1qQG&#10;gJoCORrVn6XJClyxpB13ajrt8ANAPYH8II/9EwSyJjUA1BzIv87jeBq/Ua1JDQA1B3I0qmPZ+dGY&#10;/16TGgBqDuS1anb89zFnxZrUAFBzIO/N46sJwliTGgBqDuRoVH895r/VpAaAhgL5bhqvUa1JDQAN&#10;BXIUsuL+xts1qjWpAaChQI5GdZwH3m4nrmhSX89j2WEFgHoDORrV720Txk+rEH47aVIDQO2BPCxx&#10;PdkmjDWpAaChQF7K40/p+QWuaFKfqwYA0EAg38vjwDaz49fToOgFADQQyLH8fDZt3aiOWfPbSZMa&#10;ABoL5Fh+jkuctipx/TCPG0mTGgAaC+RoVN/dIow1qQFgDoEcjerPt/g3mtQAMKdA/lM18x1tVWtS&#10;A8CcAvl+Hitp8xKXJjUAzCmQX6tmwhtpUgPAnAN5NIw1qQFgAYG8cVasSQ0ACwxkTWoAWHAgx5L1&#10;6TzecDgAYHGB/J95/Hsef3U4AGAh/vv/BRgAGup+JMfkGKAAAAAASUVORK5CYIJQSwECLQAUAAYA&#10;CAAAACEAsYJntgoBAAATAgAAEwAAAAAAAAAAAAAAAAAAAAAAW0NvbnRlbnRfVHlwZXNdLnhtbFBL&#10;AQItABQABgAIAAAAIQA4/SH/1gAAAJQBAAALAAAAAAAAAAAAAAAAADsBAABfcmVscy8ucmVsc1BL&#10;AQItABQABgAIAAAAIQCLJ9Jj2wUAAG4aAAAOAAAAAAAAAAAAAAAAADoCAABkcnMvZTJvRG9jLnht&#10;bFBLAQItABQABgAIAAAAIQCqJg6+vAAAACEBAAAZAAAAAAAAAAAAAAAAAEEIAABkcnMvX3JlbHMv&#10;ZTJvRG9jLnhtbC5yZWxzUEsBAi0AFAAGAAgAAAAhAO/Oh6fhAAAADAEAAA8AAAAAAAAAAAAAAAAA&#10;NAkAAGRycy9kb3ducmV2LnhtbFBLAQItAAoAAAAAAAAAIQBjZE2XeBoAAHgaAAAUAAAAAAAAAAAA&#10;AAAAAEIKAABkcnMvbWVkaWEvaW1hZ2UxLnBuZ1BLBQYAAAAABgAGAHwBAADsJAAAAAA=&#10;">
                <v:rect id="Rectangle 174" o:spid="_x0000_s102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BTwwAAANwAAAAPAAAAZHJzL2Rvd25yZXYueG1sRE9Na8JA&#10;EL0X+h+WEXprNkqJTXSVIpbaY2IRvA3ZMQlmZ8Pu1sR/3y0UepvH+5z1djK9uJHznWUF8yQFQVxb&#10;3XGj4Ov4/vwKwgdkjb1lUnAnD9vN48MaC21HLulWhUbEEPYFKmhDGAopfd2SQZ/YgThyF+sMhghd&#10;I7XDMYabXi7SNJMGO44NLQ60a6m+Vt9GQZ4tPl15+jiPl/t4vjZLPOR7VOppNr2tQASawr/4z33Q&#10;cf7yBX6fiRfIzQ8AAAD//wMAUEsBAi0AFAAGAAgAAAAhANvh9svuAAAAhQEAABMAAAAAAAAAAAAA&#10;AAAAAAAAAFtDb250ZW50X1R5cGVzXS54bWxQSwECLQAUAAYACAAAACEAWvQsW78AAAAVAQAACwAA&#10;AAAAAAAAAAAAAAAfAQAAX3JlbHMvLnJlbHNQSwECLQAUAAYACAAAACEAhovQU8MAAADcAAAADwAA&#10;AAAAAAAAAAAAAAAHAgAAZHJzL2Rvd25yZXYueG1sUEsFBgAAAAADAAMAtwAAAPcCAAAAAA==&#10;" fillcolor="white [3212]" stroked="f" strokeweight="2pt">
                  <v:fill opacity="0"/>
                </v:rect>
                <v:group id="Group 175" o:spid="_x0000_s102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DQwQAAANwAAAAPAAAAZHJzL2Rvd25yZXYueG1sRE9Na4NA&#10;EL0X+h+WCeRSkrUebDBZxQoNPRWSlpwHd+KK7qy4m2j/fbdQ6G0e73MO5WIHcafJd44VPG8TEMSN&#10;0x23Cr4+3zY7ED4gaxwck4Jv8lAWjw8HzLWb+UT3c2hFDGGfowITwphL6RtDFv3WjcSRu7rJYohw&#10;aqWecI7hdpBpkmTSYsexweBItaGmP9+sgr6pj/OJni6vumqxIvMxpzdSar1aqj2IQEv4F/+533Wc&#10;/5LB7zPxAln8AAAA//8DAFBLAQItABQABgAIAAAAIQDb4fbL7gAAAIUBAAATAAAAAAAAAAAAAAAA&#10;AAAAAABbQ29udGVudF9UeXBlc10ueG1sUEsBAi0AFAAGAAgAAAAhAFr0LFu/AAAAFQEAAAsAAAAA&#10;AAAAAAAAAAAAHwEAAF9yZWxzLy5yZWxzUEsBAi0AFAAGAAgAAAAhANS9UNDBAAAA3AAAAA8AAAAA&#10;AAAAAAAAAAAABwIAAGRycy9kb3ducmV2LnhtbFBLBQYAAAAAAwADALcAAAD1AgAAAAA=&#10;" path="m,l2240281,,1659256,222885,,822960,,xe" fillcolor="#4f81bd [3204]" stroked="f" strokeweight="2pt">
                    <v:path arrowok="t" o:connecttype="custom" o:connectlocs="0,0;1466258,0;1085979,274158;0,1012274;0,0" o:connectangles="0,0,0,0,0"/>
                  </v:shape>
                  <v:rect id="Rectangle 177"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ZuxwAAANwAAAAPAAAAZHJzL2Rvd25yZXYueG1sRI9Ba8JA&#10;EIXvgv9hGaE33VhKldRVbKFUKwixQult2B2TaHY2ZLcx7a93BcHbDO+9b97MFp2tREuNLx0rGI8S&#10;EMTamZJzBfuv9+EUhA/IBivHpOCPPCzm/d4MU+POnFG7C7mIEPYpKihCqFMpvS7Ioh+5mjhqB9dY&#10;DHFtcmkaPEe4reRjkjxLiyXHCwXW9FaQPu1+baTs9Tb7+aifXjffbZZ8rvP/o14q9TDoli8gAnXh&#10;br6lVybWn0zg+kycQM4vAAAA//8DAFBLAQItABQABgAIAAAAIQDb4fbL7gAAAIUBAAATAAAAAAAA&#10;AAAAAAAAAAAAAABbQ29udGVudF9UeXBlc10ueG1sUEsBAi0AFAAGAAgAAAAhAFr0LFu/AAAAFQEA&#10;AAsAAAAAAAAAAAAAAAAAHwEAAF9yZWxzLy5yZWxzUEsBAi0AFAAGAAgAAAAhAI4P5m7HAAAA3AAA&#10;AA8AAAAAAAAAAAAAAAAABwIAAGRycy9kb3ducmV2LnhtbFBLBQYAAAAAAwADALcAAAD7AgAAAAA=&#10;" stroked="f" strokeweight="2pt">
                    <v:fill r:id="rId14" o:title="" recolor="t" rotate="t" type="frame"/>
                  </v:rect>
                </v:group>
                <v:shapetype id="_x0000_t202" coordsize="21600,21600" o:spt="202" path="m,l,21600r21600,l21600,xe">
                  <v:stroke joinstyle="miter"/>
                  <v:path gradientshapeok="t" o:connecttype="rect"/>
                </v:shapetype>
                <v:shape id="Text Box 178" o:spid="_x0000_s1031"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0B63E7" w:rsidRDefault="000B63E7" w:rsidP="00E91BE4">
                        <w:pPr>
                          <w:ind w:left="504"/>
                          <w:jc w:val="center"/>
                          <w:rPr>
                            <w:rFonts w:ascii="Century Gothic" w:hAnsi="Century Gothic"/>
                            <w:i/>
                            <w:color w:val="1F497D" w:themeColor="text2"/>
                            <w:sz w:val="22"/>
                            <w:szCs w:val="22"/>
                          </w:rPr>
                        </w:pPr>
                        <w:r w:rsidRPr="000B63E7">
                          <w:rPr>
                            <w:rFonts w:ascii="Century Gothic" w:hAnsi="Century Gothic"/>
                            <w:i/>
                            <w:color w:val="1F497D" w:themeColor="text2"/>
                            <w:sz w:val="22"/>
                            <w:szCs w:val="22"/>
                          </w:rPr>
                          <w:t xml:space="preserve">“There’s [health workforce supply and </w:t>
                        </w:r>
                        <w:r w:rsidR="00E91BE4">
                          <w:rPr>
                            <w:rFonts w:ascii="Century Gothic" w:hAnsi="Century Gothic"/>
                            <w:i/>
                            <w:color w:val="1F497D" w:themeColor="text2"/>
                            <w:sz w:val="22"/>
                            <w:szCs w:val="22"/>
                          </w:rPr>
                          <w:t xml:space="preserve">diminishing clinical placement] </w:t>
                        </w:r>
                        <w:r w:rsidRPr="000B63E7">
                          <w:rPr>
                            <w:rFonts w:ascii="Century Gothic" w:hAnsi="Century Gothic"/>
                            <w:i/>
                            <w:color w:val="1F497D" w:themeColor="text2"/>
                            <w:sz w:val="22"/>
                            <w:szCs w:val="22"/>
                          </w:rPr>
                          <w:t xml:space="preserve">discussions in all kinds of circles, all kinds of profession, that I have heard about or been a part of. </w:t>
                        </w:r>
                        <w:r w:rsidRPr="000B63E7">
                          <w:rPr>
                            <w:rFonts w:ascii="Century Gothic" w:hAnsi="Century Gothic"/>
                            <w:b/>
                            <w:i/>
                            <w:color w:val="1F497D" w:themeColor="text2"/>
                            <w:sz w:val="22"/>
                            <w:szCs w:val="22"/>
                          </w:rPr>
                          <w:t>The only profession having this discussion explicitly</w:t>
                        </w:r>
                        <w:r w:rsidRPr="000B63E7">
                          <w:rPr>
                            <w:rFonts w:ascii="Century Gothic" w:hAnsi="Century Gothic"/>
                            <w:i/>
                            <w:color w:val="1F497D" w:themeColor="text2"/>
                            <w:sz w:val="22"/>
                            <w:szCs w:val="22"/>
                          </w:rPr>
                          <w:t>, acknowledging the elephant in the room and deciding that at a national level</w:t>
                        </w:r>
                        <w:r w:rsidR="00E91BE4">
                          <w:rPr>
                            <w:rFonts w:ascii="Century Gothic" w:hAnsi="Century Gothic"/>
                            <w:i/>
                            <w:color w:val="1F497D" w:themeColor="text2"/>
                            <w:sz w:val="22"/>
                            <w:szCs w:val="22"/>
                          </w:rPr>
                          <w:t xml:space="preserve"> to include </w:t>
                        </w:r>
                        <w:r w:rsidRPr="000B63E7">
                          <w:rPr>
                            <w:rFonts w:ascii="Century Gothic" w:hAnsi="Century Gothic"/>
                            <w:i/>
                            <w:color w:val="1F497D" w:themeColor="text2"/>
                            <w:sz w:val="22"/>
                            <w:szCs w:val="22"/>
                          </w:rPr>
                          <w:t xml:space="preserve">all stakeholders – regulatory bodies, employers, educators – </w:t>
                        </w:r>
                      </w:p>
                      <w:p w:rsidR="000B63E7" w:rsidRPr="000B63E7" w:rsidRDefault="000B63E7" w:rsidP="000B63E7">
                        <w:pPr>
                          <w:ind w:left="504"/>
                          <w:jc w:val="center"/>
                          <w:rPr>
                            <w:rFonts w:ascii="Century Gothic" w:hAnsi="Century Gothic"/>
                            <w:i/>
                            <w:color w:val="1F497D" w:themeColor="text2"/>
                            <w:sz w:val="22"/>
                            <w:szCs w:val="22"/>
                          </w:rPr>
                        </w:pPr>
                        <w:r w:rsidRPr="000B63E7">
                          <w:rPr>
                            <w:rFonts w:ascii="Century Gothic" w:hAnsi="Century Gothic"/>
                            <w:b/>
                            <w:i/>
                            <w:color w:val="1F497D" w:themeColor="text2"/>
                            <w:sz w:val="22"/>
                            <w:szCs w:val="22"/>
                          </w:rPr>
                          <w:t>is medical laboratory science</w:t>
                        </w:r>
                        <w:r w:rsidRPr="000B63E7">
                          <w:rPr>
                            <w:rFonts w:ascii="Century Gothic" w:hAnsi="Century Gothic"/>
                            <w:i/>
                            <w:color w:val="1F497D" w:themeColor="text2"/>
                            <w:sz w:val="22"/>
                            <w:szCs w:val="22"/>
                          </w:rPr>
                          <w:t>.”</w:t>
                        </w:r>
                      </w:p>
                      <w:p w:rsidR="000B63E7" w:rsidRDefault="000B63E7" w:rsidP="000B63E7">
                        <w:pPr>
                          <w:pStyle w:val="NoSpacing"/>
                          <w:ind w:left="360"/>
                          <w:jc w:val="right"/>
                          <w:rPr>
                            <w:color w:val="4F81BD" w:themeColor="accent1"/>
                            <w:sz w:val="20"/>
                            <w:szCs w:val="20"/>
                          </w:rPr>
                        </w:pPr>
                      </w:p>
                      <w:p w:rsidR="000B63E7" w:rsidRPr="000B63E7" w:rsidRDefault="000B63E7" w:rsidP="000B63E7">
                        <w:pPr>
                          <w:pStyle w:val="NoSpacing"/>
                          <w:ind w:left="360"/>
                          <w:jc w:val="right"/>
                          <w:rPr>
                            <w:rFonts w:ascii="Century Gothic" w:hAnsi="Century Gothic"/>
                            <w:color w:val="4F81BD" w:themeColor="accent1"/>
                            <w:sz w:val="20"/>
                            <w:szCs w:val="20"/>
                          </w:rPr>
                        </w:pPr>
                        <w:r w:rsidRPr="000B63E7">
                          <w:rPr>
                            <w:rFonts w:ascii="Century Gothic" w:hAnsi="Century Gothic"/>
                            <w:color w:val="4F81BD" w:themeColor="accent1"/>
                            <w:sz w:val="20"/>
                            <w:szCs w:val="20"/>
                          </w:rPr>
                          <w:t>DR. TIMOTHY WILLETT – SIM-ONE PRESENT AND CEO</w:t>
                        </w:r>
                      </w:p>
                    </w:txbxContent>
                  </v:textbox>
                </v:shape>
                <w10:wrap type="square" anchorx="page" anchory="page"/>
              </v:group>
            </w:pict>
          </mc:Fallback>
        </mc:AlternateContent>
      </w:r>
      <w:r w:rsidR="00852E66">
        <w:rPr>
          <w:sz w:val="36"/>
        </w:rPr>
        <w:t>Executive Summary</w:t>
      </w:r>
      <w:bookmarkEnd w:id="14"/>
      <w:bookmarkEnd w:id="15"/>
      <w:bookmarkEnd w:id="16"/>
    </w:p>
    <w:p w:rsidR="000B63E7" w:rsidRDefault="000B63E7" w:rsidP="00A01CA5">
      <w:pPr>
        <w:rPr>
          <w:sz w:val="22"/>
          <w:szCs w:val="22"/>
        </w:rPr>
      </w:pPr>
      <w:bookmarkStart w:id="17" w:name="_Toc486936705"/>
    </w:p>
    <w:p w:rsidR="00A01CA5" w:rsidRPr="00F037AA" w:rsidRDefault="00A01CA5" w:rsidP="00A01CA5">
      <w:pPr>
        <w:rPr>
          <w:rFonts w:eastAsiaTheme="majorEastAsia" w:cstheme="majorBidi"/>
          <w:color w:val="0078AE"/>
          <w:spacing w:val="5"/>
          <w:kern w:val="28"/>
          <w:sz w:val="22"/>
          <w:szCs w:val="22"/>
        </w:rPr>
      </w:pPr>
      <w:r w:rsidRPr="00F037AA">
        <w:rPr>
          <w:sz w:val="22"/>
          <w:szCs w:val="22"/>
        </w:rPr>
        <w:t xml:space="preserve">Workforce shortages combined with fast-paced </w:t>
      </w:r>
      <w:r w:rsidRPr="00A01CA5">
        <w:rPr>
          <w:noProof/>
          <w:sz w:val="22"/>
          <w:szCs w:val="22"/>
        </w:rPr>
        <w:t>technolog</w:t>
      </w:r>
      <w:r>
        <w:rPr>
          <w:noProof/>
          <w:sz w:val="22"/>
          <w:szCs w:val="22"/>
        </w:rPr>
        <w:t>ical</w:t>
      </w:r>
      <w:r w:rsidRPr="00F037AA">
        <w:rPr>
          <w:sz w:val="22"/>
          <w:szCs w:val="22"/>
        </w:rPr>
        <w:t xml:space="preserve"> change and restrictive health care budgets have changed the </w:t>
      </w:r>
      <w:r w:rsidRPr="00E97E83">
        <w:rPr>
          <w:sz w:val="22"/>
          <w:szCs w:val="22"/>
        </w:rPr>
        <w:t xml:space="preserve">speed </w:t>
      </w:r>
      <w:r>
        <w:rPr>
          <w:noProof/>
          <w:sz w:val="22"/>
          <w:szCs w:val="22"/>
        </w:rPr>
        <w:t>of</w:t>
      </w:r>
      <w:r w:rsidRPr="00E97E83">
        <w:rPr>
          <w:sz w:val="22"/>
          <w:szCs w:val="22"/>
        </w:rPr>
        <w:t xml:space="preserve"> knowledge </w:t>
      </w:r>
      <w:r w:rsidRPr="00A01CA5">
        <w:rPr>
          <w:noProof/>
          <w:sz w:val="22"/>
          <w:szCs w:val="22"/>
        </w:rPr>
        <w:t>ad</w:t>
      </w:r>
      <w:r>
        <w:rPr>
          <w:noProof/>
          <w:sz w:val="22"/>
          <w:szCs w:val="22"/>
        </w:rPr>
        <w:t>o</w:t>
      </w:r>
      <w:r w:rsidRPr="00A01CA5">
        <w:rPr>
          <w:noProof/>
          <w:sz w:val="22"/>
          <w:szCs w:val="22"/>
        </w:rPr>
        <w:t>ption</w:t>
      </w:r>
      <w:r w:rsidRPr="00E97E83">
        <w:rPr>
          <w:sz w:val="22"/>
          <w:szCs w:val="22"/>
        </w:rPr>
        <w:t xml:space="preserve"> between</w:t>
      </w:r>
      <w:r w:rsidRPr="00F037AA">
        <w:rPr>
          <w:sz w:val="22"/>
          <w:szCs w:val="22"/>
        </w:rPr>
        <w:t xml:space="preserve"> academic programs and clinical laboratories. It has been documented that the divide between knowledge and practical application can </w:t>
      </w:r>
      <w:r w:rsidRPr="00BD7E08">
        <w:rPr>
          <w:noProof/>
          <w:sz w:val="22"/>
          <w:szCs w:val="22"/>
        </w:rPr>
        <w:t>effect</w:t>
      </w:r>
      <w:r w:rsidRPr="00F037AA">
        <w:rPr>
          <w:sz w:val="22"/>
          <w:szCs w:val="22"/>
        </w:rPr>
        <w:t xml:space="preserve"> competence and decrease a student’s a</w:t>
      </w:r>
      <w:r w:rsidR="00E2302F">
        <w:rPr>
          <w:sz w:val="22"/>
          <w:szCs w:val="22"/>
        </w:rPr>
        <w:t>bility to become a novice entry-</w:t>
      </w:r>
      <w:r w:rsidRPr="00F037AA">
        <w:rPr>
          <w:sz w:val="22"/>
          <w:szCs w:val="22"/>
        </w:rPr>
        <w:t>level professional. Although medical laboratory science programs are meeting their program accreditation needs and therefore, requirements to produce competent graduates, there are concerns associated with the quality of clinical placement experiences and lack of placement site options</w:t>
      </w:r>
      <w:r>
        <w:rPr>
          <w:sz w:val="22"/>
          <w:szCs w:val="22"/>
        </w:rPr>
        <w:t xml:space="preserve"> (e.g., lack of dedicated preceptor time, lack of training resources to meet competency exposure in a </w:t>
      </w:r>
      <w:r w:rsidRPr="00A01CA5">
        <w:rPr>
          <w:noProof/>
          <w:sz w:val="22"/>
          <w:szCs w:val="22"/>
        </w:rPr>
        <w:t>clinical</w:t>
      </w:r>
      <w:r>
        <w:rPr>
          <w:sz w:val="22"/>
          <w:szCs w:val="22"/>
        </w:rPr>
        <w:t xml:space="preserve"> setting)</w:t>
      </w:r>
      <w:r w:rsidRPr="00F037AA">
        <w:rPr>
          <w:sz w:val="22"/>
          <w:szCs w:val="22"/>
        </w:rPr>
        <w:t xml:space="preserve">. </w:t>
      </w:r>
    </w:p>
    <w:p w:rsidR="00A01CA5" w:rsidRPr="00F037AA" w:rsidRDefault="00A01CA5" w:rsidP="00A01CA5">
      <w:pPr>
        <w:rPr>
          <w:sz w:val="22"/>
          <w:szCs w:val="22"/>
        </w:rPr>
      </w:pPr>
    </w:p>
    <w:p w:rsidR="00A01CA5" w:rsidRPr="00F037AA" w:rsidRDefault="00A01CA5" w:rsidP="00A01CA5">
      <w:pPr>
        <w:pStyle w:val="CSMLS-Body"/>
        <w:rPr>
          <w:szCs w:val="22"/>
          <w:lang w:val="en-US"/>
        </w:rPr>
      </w:pPr>
      <w:r w:rsidRPr="00F037AA">
        <w:rPr>
          <w:szCs w:val="22"/>
        </w:rPr>
        <w:t xml:space="preserve">Academic programs are required to procure a clinical placement site and </w:t>
      </w:r>
      <w:r>
        <w:rPr>
          <w:szCs w:val="22"/>
        </w:rPr>
        <w:t xml:space="preserve">training </w:t>
      </w:r>
      <w:r w:rsidRPr="00F037AA">
        <w:rPr>
          <w:noProof/>
          <w:szCs w:val="22"/>
        </w:rPr>
        <w:t>spot</w:t>
      </w:r>
      <w:r w:rsidRPr="00F037AA">
        <w:rPr>
          <w:szCs w:val="22"/>
        </w:rPr>
        <w:t xml:space="preserve"> for each student prior to </w:t>
      </w:r>
      <w:r w:rsidRPr="00A01CA5">
        <w:rPr>
          <w:noProof/>
          <w:szCs w:val="22"/>
        </w:rPr>
        <w:t>ent</w:t>
      </w:r>
      <w:r>
        <w:rPr>
          <w:noProof/>
          <w:szCs w:val="22"/>
        </w:rPr>
        <w:t>ering</w:t>
      </w:r>
      <w:r w:rsidRPr="00F037AA">
        <w:rPr>
          <w:szCs w:val="22"/>
        </w:rPr>
        <w:t xml:space="preserve"> </w:t>
      </w:r>
      <w:r w:rsidRPr="00A01CA5">
        <w:rPr>
          <w:noProof/>
          <w:szCs w:val="22"/>
        </w:rPr>
        <w:t>in</w:t>
      </w:r>
      <w:r>
        <w:rPr>
          <w:noProof/>
          <w:szCs w:val="22"/>
        </w:rPr>
        <w:t>to</w:t>
      </w:r>
      <w:r w:rsidRPr="00F037AA">
        <w:rPr>
          <w:szCs w:val="22"/>
        </w:rPr>
        <w:t xml:space="preserve"> </w:t>
      </w:r>
      <w:r>
        <w:rPr>
          <w:szCs w:val="22"/>
        </w:rPr>
        <w:t xml:space="preserve">an </w:t>
      </w:r>
      <w:r w:rsidRPr="00F037AA">
        <w:rPr>
          <w:szCs w:val="22"/>
        </w:rPr>
        <w:t xml:space="preserve">academic program. Given the highlighted challenges, </w:t>
      </w:r>
      <w:r>
        <w:rPr>
          <w:szCs w:val="22"/>
        </w:rPr>
        <w:t xml:space="preserve">amongst others, </w:t>
      </w:r>
      <w:r w:rsidRPr="00F037AA">
        <w:rPr>
          <w:szCs w:val="22"/>
        </w:rPr>
        <w:t>the current scenario acts a</w:t>
      </w:r>
      <w:r>
        <w:rPr>
          <w:szCs w:val="22"/>
        </w:rPr>
        <w:t>s a</w:t>
      </w:r>
      <w:r w:rsidRPr="00F037AA">
        <w:rPr>
          <w:szCs w:val="22"/>
        </w:rPr>
        <w:t xml:space="preserve"> bottleneck in the</w:t>
      </w:r>
      <w:r>
        <w:rPr>
          <w:szCs w:val="22"/>
        </w:rPr>
        <w:t xml:space="preserve"> student-to-professional </w:t>
      </w:r>
      <w:r w:rsidRPr="00F037AA">
        <w:rPr>
          <w:szCs w:val="22"/>
        </w:rPr>
        <w:t xml:space="preserve">pathway, ultimately decreasing our ability to increase the size of the medical laboratory workforce. </w:t>
      </w:r>
      <w:r w:rsidRPr="00F037AA">
        <w:rPr>
          <w:szCs w:val="22"/>
          <w:lang w:val="en-US"/>
        </w:rPr>
        <w:t xml:space="preserve">In order to the change this scenario, new models of education and </w:t>
      </w:r>
      <w:r>
        <w:rPr>
          <w:szCs w:val="22"/>
          <w:lang w:val="en-US"/>
        </w:rPr>
        <w:t xml:space="preserve">clinical placement training </w:t>
      </w:r>
      <w:r w:rsidRPr="00F037AA">
        <w:rPr>
          <w:szCs w:val="22"/>
          <w:lang w:val="en-US"/>
        </w:rPr>
        <w:t>are required</w:t>
      </w:r>
      <w:r>
        <w:rPr>
          <w:szCs w:val="22"/>
          <w:lang w:val="en-US"/>
        </w:rPr>
        <w:t>,</w:t>
      </w:r>
      <w:r w:rsidRPr="00F037AA">
        <w:rPr>
          <w:szCs w:val="22"/>
          <w:lang w:val="en-US"/>
        </w:rPr>
        <w:t xml:space="preserve"> in which simulation </w:t>
      </w:r>
      <w:r>
        <w:rPr>
          <w:szCs w:val="22"/>
          <w:lang w:val="en-US"/>
        </w:rPr>
        <w:t xml:space="preserve">can </w:t>
      </w:r>
      <w:r w:rsidRPr="00F037AA">
        <w:rPr>
          <w:szCs w:val="22"/>
          <w:lang w:val="en-US"/>
        </w:rPr>
        <w:t xml:space="preserve">play an important role. </w:t>
      </w:r>
    </w:p>
    <w:p w:rsidR="00A01CA5" w:rsidRPr="00F037AA" w:rsidRDefault="00A01CA5" w:rsidP="00A01CA5">
      <w:pPr>
        <w:rPr>
          <w:sz w:val="22"/>
          <w:szCs w:val="22"/>
        </w:rPr>
      </w:pPr>
      <w:r w:rsidRPr="00F037AA">
        <w:rPr>
          <w:sz w:val="22"/>
          <w:szCs w:val="22"/>
        </w:rPr>
        <w:t xml:space="preserve">The Canadian Society for Medical Laboratory Science (CSMLS) acknowledges the importance of innovative learning environments and </w:t>
      </w:r>
      <w:r w:rsidRPr="00A01CA5">
        <w:rPr>
          <w:noProof/>
          <w:sz w:val="22"/>
          <w:szCs w:val="22"/>
        </w:rPr>
        <w:t>hands</w:t>
      </w:r>
      <w:r>
        <w:rPr>
          <w:noProof/>
          <w:sz w:val="22"/>
          <w:szCs w:val="22"/>
        </w:rPr>
        <w:t>-</w:t>
      </w:r>
      <w:r w:rsidRPr="00A01CA5">
        <w:rPr>
          <w:noProof/>
          <w:sz w:val="22"/>
          <w:szCs w:val="22"/>
        </w:rPr>
        <w:t>on</w:t>
      </w:r>
      <w:r w:rsidRPr="00F037AA">
        <w:rPr>
          <w:sz w:val="22"/>
          <w:szCs w:val="22"/>
        </w:rPr>
        <w:t xml:space="preserve"> practice through clinical placement experiences to ensure the next generation’s expertise in medical laboratory science. </w:t>
      </w:r>
      <w:r w:rsidRPr="00F037AA">
        <w:rPr>
          <w:rFonts w:eastAsia="Rockwell" w:cs="Rockwell"/>
          <w:sz w:val="22"/>
          <w:szCs w:val="22"/>
        </w:rPr>
        <w:t xml:space="preserve">CSMLS is conducting a </w:t>
      </w:r>
      <w:r w:rsidRPr="00A01CA5">
        <w:rPr>
          <w:rFonts w:eastAsia="Rockwell" w:cs="Rockwell"/>
          <w:noProof/>
          <w:sz w:val="22"/>
          <w:szCs w:val="22"/>
        </w:rPr>
        <w:t>long</w:t>
      </w:r>
      <w:r>
        <w:rPr>
          <w:rFonts w:eastAsia="Rockwell" w:cs="Rockwell"/>
          <w:noProof/>
          <w:sz w:val="22"/>
          <w:szCs w:val="22"/>
        </w:rPr>
        <w:t>-</w:t>
      </w:r>
      <w:r w:rsidRPr="00A01CA5">
        <w:rPr>
          <w:rFonts w:eastAsia="Rockwell" w:cs="Rockwell"/>
          <w:noProof/>
          <w:sz w:val="22"/>
          <w:szCs w:val="22"/>
        </w:rPr>
        <w:t>term</w:t>
      </w:r>
      <w:r w:rsidRPr="00F037AA">
        <w:rPr>
          <w:rFonts w:eastAsia="Rockwell" w:cs="Rockwell"/>
          <w:sz w:val="22"/>
          <w:szCs w:val="22"/>
        </w:rPr>
        <w:t xml:space="preserve"> initiative to examine models of simulation and clinical placements to enhance student learning, remove</w:t>
      </w:r>
      <w:r>
        <w:rPr>
          <w:rFonts w:eastAsia="Rockwell" w:cs="Rockwell"/>
          <w:sz w:val="22"/>
          <w:szCs w:val="22"/>
        </w:rPr>
        <w:t xml:space="preserve"> the</w:t>
      </w:r>
      <w:r w:rsidRPr="00F037AA">
        <w:rPr>
          <w:rFonts w:eastAsia="Rockwell" w:cs="Rockwell"/>
          <w:sz w:val="22"/>
          <w:szCs w:val="22"/>
        </w:rPr>
        <w:t xml:space="preserve"> </w:t>
      </w:r>
      <w:r w:rsidRPr="00A01CA5">
        <w:rPr>
          <w:rFonts w:eastAsia="Rockwell" w:cs="Rockwell"/>
          <w:noProof/>
          <w:sz w:val="22"/>
          <w:szCs w:val="22"/>
        </w:rPr>
        <w:t>burden</w:t>
      </w:r>
      <w:r w:rsidRPr="00F037AA">
        <w:rPr>
          <w:rFonts w:eastAsia="Rockwell" w:cs="Rockwell"/>
          <w:sz w:val="22"/>
          <w:szCs w:val="22"/>
        </w:rPr>
        <w:t xml:space="preserve"> from the clinical placement setting and engage educators in different academic techniques to accommodate the need. T</w:t>
      </w:r>
      <w:r w:rsidRPr="00F037AA">
        <w:rPr>
          <w:sz w:val="22"/>
          <w:szCs w:val="22"/>
        </w:rPr>
        <w:t xml:space="preserve">his initiative supports academic programs, </w:t>
      </w:r>
      <w:r w:rsidRPr="001E3F8F">
        <w:rPr>
          <w:noProof/>
          <w:sz w:val="22"/>
          <w:szCs w:val="22"/>
        </w:rPr>
        <w:t>health care</w:t>
      </w:r>
      <w:r w:rsidRPr="00F037AA">
        <w:rPr>
          <w:sz w:val="22"/>
          <w:szCs w:val="22"/>
        </w:rPr>
        <w:t xml:space="preserve"> </w:t>
      </w:r>
      <w:r w:rsidRPr="00BD7E08">
        <w:rPr>
          <w:noProof/>
          <w:sz w:val="22"/>
          <w:szCs w:val="22"/>
        </w:rPr>
        <w:t>organizations</w:t>
      </w:r>
      <w:r w:rsidRPr="00F037AA">
        <w:rPr>
          <w:sz w:val="22"/>
          <w:szCs w:val="22"/>
        </w:rPr>
        <w:t xml:space="preserve"> and the future medical laboratory workforce through understanding current system gaps that inhibit the increase of working medical laboratory professionals as well as creating evidence that </w:t>
      </w:r>
      <w:r w:rsidRPr="00A01CA5">
        <w:rPr>
          <w:noProof/>
          <w:sz w:val="22"/>
          <w:szCs w:val="22"/>
        </w:rPr>
        <w:t>support</w:t>
      </w:r>
      <w:r>
        <w:rPr>
          <w:noProof/>
          <w:sz w:val="22"/>
          <w:szCs w:val="22"/>
        </w:rPr>
        <w:t>s</w:t>
      </w:r>
      <w:r w:rsidRPr="00F037AA">
        <w:rPr>
          <w:sz w:val="22"/>
          <w:szCs w:val="22"/>
        </w:rPr>
        <w:t xml:space="preserve"> other potential solutions.</w:t>
      </w:r>
    </w:p>
    <w:p w:rsidR="00A01CA5" w:rsidRPr="00F037AA" w:rsidRDefault="00A01CA5" w:rsidP="00A01CA5">
      <w:pPr>
        <w:rPr>
          <w:sz w:val="22"/>
          <w:szCs w:val="22"/>
        </w:rPr>
      </w:pPr>
    </w:p>
    <w:p w:rsidR="00A01CA5" w:rsidRPr="00F037AA" w:rsidRDefault="00A01CA5" w:rsidP="00A01CA5">
      <w:pPr>
        <w:pStyle w:val="CSMLS-Body"/>
        <w:rPr>
          <w:szCs w:val="22"/>
        </w:rPr>
      </w:pPr>
      <w:r w:rsidRPr="00F037AA">
        <w:rPr>
          <w:szCs w:val="22"/>
        </w:rPr>
        <w:t xml:space="preserve">In alignment with the conclusions drawn during Phase 1 of the initiative, CSMLS conducted Phase 2b – a national Employer’s Forum (April </w:t>
      </w:r>
      <w:r w:rsidRPr="00A01CA5">
        <w:rPr>
          <w:noProof/>
          <w:szCs w:val="22"/>
        </w:rPr>
        <w:t>29th</w:t>
      </w:r>
      <w:r>
        <w:rPr>
          <w:noProof/>
          <w:szCs w:val="22"/>
        </w:rPr>
        <w:t>,</w:t>
      </w:r>
      <w:r w:rsidRPr="00F037AA">
        <w:rPr>
          <w:szCs w:val="22"/>
        </w:rPr>
        <w:t xml:space="preserve"> 2017 in Toronto, ON; </w:t>
      </w:r>
      <w:r w:rsidRPr="00A01CA5">
        <w:rPr>
          <w:noProof/>
          <w:szCs w:val="22"/>
        </w:rPr>
        <w:t>co</w:t>
      </w:r>
      <w:r>
        <w:rPr>
          <w:noProof/>
          <w:szCs w:val="22"/>
        </w:rPr>
        <w:t>-</w:t>
      </w:r>
      <w:r w:rsidRPr="00A01CA5">
        <w:rPr>
          <w:noProof/>
          <w:szCs w:val="22"/>
        </w:rPr>
        <w:t>hosted</w:t>
      </w:r>
      <w:r w:rsidRPr="00F037AA">
        <w:rPr>
          <w:szCs w:val="22"/>
        </w:rPr>
        <w:t xml:space="preserve"> with The Michener Institute of Education at UHN). The event brought together private and public </w:t>
      </w:r>
      <w:r w:rsidRPr="00BD7E08">
        <w:rPr>
          <w:noProof/>
          <w:szCs w:val="22"/>
        </w:rPr>
        <w:t>health care</w:t>
      </w:r>
      <w:r w:rsidRPr="00F037AA">
        <w:rPr>
          <w:szCs w:val="22"/>
        </w:rPr>
        <w:t xml:space="preserve"> organizations and representatives, who support student learning in clinical environments, to continue the educator’s conversation</w:t>
      </w:r>
      <w:r w:rsidR="00E2302F">
        <w:rPr>
          <w:szCs w:val="22"/>
        </w:rPr>
        <w:t xml:space="preserve"> from Phase 1</w:t>
      </w:r>
      <w:r w:rsidRPr="00F037AA">
        <w:rPr>
          <w:szCs w:val="22"/>
        </w:rPr>
        <w:t xml:space="preserve">. </w:t>
      </w:r>
    </w:p>
    <w:p w:rsidR="00A01CA5" w:rsidRPr="00F037AA" w:rsidRDefault="00A01CA5" w:rsidP="00A01CA5">
      <w:pPr>
        <w:pStyle w:val="CSMLS-Body"/>
        <w:rPr>
          <w:szCs w:val="22"/>
        </w:rPr>
      </w:pPr>
      <w:r w:rsidRPr="00F037AA">
        <w:rPr>
          <w:szCs w:val="22"/>
        </w:rPr>
        <w:t xml:space="preserve">In general, the purpose of the 2017 Forum was to bring together medical laboratory employer stakeholders and share key stakeholder perspectives (educators, clinical preceptors, recent graduates, etc.) that demonstrate the need for new simulation and clinical placements models to contribute to decreasing the impact of health human resource shortages. As </w:t>
      </w:r>
      <w:r>
        <w:rPr>
          <w:szCs w:val="22"/>
        </w:rPr>
        <w:t>occurred during</w:t>
      </w:r>
      <w:r w:rsidRPr="00F037AA">
        <w:rPr>
          <w:szCs w:val="22"/>
        </w:rPr>
        <w:t xml:space="preserve"> the Educator Forum in 2016, all discussions and information </w:t>
      </w:r>
      <w:r w:rsidRPr="00F037AA">
        <w:rPr>
          <w:szCs w:val="22"/>
        </w:rPr>
        <w:lastRenderedPageBreak/>
        <w:t xml:space="preserve">were clearly focused on ways to improve students’ experience within clinical placements </w:t>
      </w:r>
      <w:r>
        <w:rPr>
          <w:szCs w:val="22"/>
        </w:rPr>
        <w:t xml:space="preserve">and didactic settings </w:t>
      </w:r>
      <w:r w:rsidRPr="00F037AA">
        <w:rPr>
          <w:szCs w:val="22"/>
        </w:rPr>
        <w:t xml:space="preserve">and support change to increase student seats in programs. Considerations for how simulation could support clinical placement models </w:t>
      </w:r>
      <w:r w:rsidR="00CF4D9F">
        <w:rPr>
          <w:szCs w:val="22"/>
        </w:rPr>
        <w:t>were</w:t>
      </w:r>
      <w:r w:rsidRPr="00F037AA">
        <w:rPr>
          <w:szCs w:val="22"/>
        </w:rPr>
        <w:t xml:space="preserve"> highlighted throughout the event.   </w:t>
      </w:r>
    </w:p>
    <w:p w:rsidR="00A01CA5" w:rsidRPr="00F037AA" w:rsidRDefault="00A01CA5" w:rsidP="00A01CA5">
      <w:pPr>
        <w:pStyle w:val="CSMLS-Body"/>
        <w:rPr>
          <w:szCs w:val="22"/>
        </w:rPr>
      </w:pPr>
      <w:r w:rsidRPr="00F037AA">
        <w:rPr>
          <w:szCs w:val="22"/>
        </w:rPr>
        <w:t xml:space="preserve">Approximately 60 participants were in attendance for the Forum and represented a diverse group of employers from across Canada, including those from rural and remote areas, urban cores, small to large labs, private and public labs, as well as representation from </w:t>
      </w:r>
      <w:r w:rsidR="00E2302F">
        <w:rPr>
          <w:szCs w:val="22"/>
        </w:rPr>
        <w:t>Medical Laboratory Technologist (</w:t>
      </w:r>
      <w:r w:rsidRPr="00F037AA">
        <w:rPr>
          <w:szCs w:val="22"/>
        </w:rPr>
        <w:t>MLT</w:t>
      </w:r>
      <w:r w:rsidR="00E2302F">
        <w:rPr>
          <w:szCs w:val="22"/>
        </w:rPr>
        <w:t>)</w:t>
      </w:r>
      <w:r w:rsidRPr="00F037AA">
        <w:rPr>
          <w:szCs w:val="22"/>
        </w:rPr>
        <w:t xml:space="preserve"> and </w:t>
      </w:r>
      <w:r w:rsidR="00E2302F">
        <w:rPr>
          <w:szCs w:val="22"/>
        </w:rPr>
        <w:t>Medical Laboratory Assistant/Technician (</w:t>
      </w:r>
      <w:r w:rsidRPr="00F037AA">
        <w:rPr>
          <w:szCs w:val="22"/>
        </w:rPr>
        <w:t>MLA</w:t>
      </w:r>
      <w:r w:rsidR="00E2302F">
        <w:rPr>
          <w:szCs w:val="22"/>
        </w:rPr>
        <w:t>)</w:t>
      </w:r>
      <w:r w:rsidRPr="00F037AA">
        <w:rPr>
          <w:szCs w:val="22"/>
        </w:rPr>
        <w:t xml:space="preserve"> professions. Attendees held a wide range of titles, as intended by the Forum, to ensure that professionals, clinical preceptors/instructors, management and senior executives</w:t>
      </w:r>
      <w:r w:rsidR="00E2302F">
        <w:rPr>
          <w:szCs w:val="22"/>
        </w:rPr>
        <w:t xml:space="preserve"> were present</w:t>
      </w:r>
      <w:r w:rsidRPr="00F037AA">
        <w:rPr>
          <w:szCs w:val="22"/>
        </w:rPr>
        <w:t xml:space="preserve">. In </w:t>
      </w:r>
      <w:r w:rsidRPr="00A01CA5">
        <w:rPr>
          <w:noProof/>
          <w:szCs w:val="22"/>
        </w:rPr>
        <w:t>addition</w:t>
      </w:r>
      <w:r w:rsidRPr="00F037AA">
        <w:rPr>
          <w:szCs w:val="22"/>
        </w:rPr>
        <w:t xml:space="preserve">, representatives included program instructors, regulators, government, medical laboratory professionals, simulation and curricula experts, CSMLS </w:t>
      </w:r>
      <w:r w:rsidR="00CF4D9F">
        <w:rPr>
          <w:szCs w:val="22"/>
        </w:rPr>
        <w:t>Board of Directors and staff members,</w:t>
      </w:r>
      <w:r w:rsidRPr="00F037AA">
        <w:rPr>
          <w:szCs w:val="22"/>
        </w:rPr>
        <w:t xml:space="preserve"> and students.</w:t>
      </w:r>
    </w:p>
    <w:p w:rsidR="00A01CA5" w:rsidRDefault="00A01CA5" w:rsidP="00A01CA5">
      <w:pPr>
        <w:pStyle w:val="CSMLS-Body"/>
        <w:rPr>
          <w:szCs w:val="22"/>
        </w:rPr>
      </w:pPr>
      <w:r w:rsidRPr="00F037AA">
        <w:rPr>
          <w:szCs w:val="22"/>
        </w:rPr>
        <w:t xml:space="preserve">The Forum was designed to provide information sharing </w:t>
      </w:r>
      <w:r w:rsidR="00E2302F">
        <w:rPr>
          <w:szCs w:val="22"/>
        </w:rPr>
        <w:t xml:space="preserve">in </w:t>
      </w:r>
      <w:r w:rsidRPr="00F037AA">
        <w:rPr>
          <w:szCs w:val="22"/>
        </w:rPr>
        <w:t xml:space="preserve">the morning and interactive discussion sessions in the afternoon. </w:t>
      </w:r>
      <w:r>
        <w:rPr>
          <w:szCs w:val="22"/>
        </w:rPr>
        <w:t xml:space="preserve">The morning highlighted information from an </w:t>
      </w:r>
      <w:r w:rsidRPr="00F037AA">
        <w:rPr>
          <w:szCs w:val="22"/>
        </w:rPr>
        <w:t>environmental scan</w:t>
      </w:r>
      <w:r>
        <w:rPr>
          <w:szCs w:val="22"/>
        </w:rPr>
        <w:t xml:space="preserve"> of academic programs models on simulation and clinical placement</w:t>
      </w:r>
      <w:r w:rsidR="00CF4D9F">
        <w:rPr>
          <w:szCs w:val="22"/>
        </w:rPr>
        <w:t>s</w:t>
      </w:r>
      <w:r w:rsidRPr="00F037AA">
        <w:rPr>
          <w:szCs w:val="22"/>
        </w:rPr>
        <w:t xml:space="preserve">, recent graduates’ clinical placement perspective, </w:t>
      </w:r>
      <w:r>
        <w:rPr>
          <w:szCs w:val="22"/>
        </w:rPr>
        <w:t xml:space="preserve">two </w:t>
      </w:r>
      <w:r w:rsidRPr="00F037AA">
        <w:rPr>
          <w:szCs w:val="22"/>
        </w:rPr>
        <w:t>employer survey</w:t>
      </w:r>
      <w:r>
        <w:rPr>
          <w:szCs w:val="22"/>
        </w:rPr>
        <w:t>s</w:t>
      </w:r>
      <w:r w:rsidRPr="00F037AA">
        <w:rPr>
          <w:szCs w:val="22"/>
        </w:rPr>
        <w:t xml:space="preserve"> </w:t>
      </w:r>
      <w:r>
        <w:rPr>
          <w:szCs w:val="22"/>
        </w:rPr>
        <w:t xml:space="preserve">and other </w:t>
      </w:r>
      <w:r w:rsidRPr="00F037AA">
        <w:rPr>
          <w:szCs w:val="22"/>
        </w:rPr>
        <w:t xml:space="preserve">relevant research </w:t>
      </w:r>
      <w:r>
        <w:rPr>
          <w:szCs w:val="22"/>
        </w:rPr>
        <w:t>(reports can be found on the CSMLS website</w:t>
      </w:r>
      <w:r w:rsidR="00CF4D9F">
        <w:rPr>
          <w:szCs w:val="22"/>
        </w:rPr>
        <w:t xml:space="preserve"> under Research</w:t>
      </w:r>
      <w:r>
        <w:rPr>
          <w:szCs w:val="22"/>
        </w:rPr>
        <w:t>)</w:t>
      </w:r>
      <w:r w:rsidRPr="00F037AA">
        <w:rPr>
          <w:szCs w:val="22"/>
        </w:rPr>
        <w:t xml:space="preserve">. The afternoon sessions generated a vast amount of discussion and provided clarity around needs and solutions as perceived by employers. The small group session was used to describe the lived experience of the clinical preceptor and students in today’s clinical placement scenarios, identify the changes that need to occur at four levels of stakeholders and begin </w:t>
      </w:r>
      <w:r w:rsidRPr="00A01CA5">
        <w:rPr>
          <w:noProof/>
          <w:szCs w:val="22"/>
        </w:rPr>
        <w:t>brainstorming</w:t>
      </w:r>
      <w:r w:rsidRPr="00F037AA">
        <w:rPr>
          <w:szCs w:val="22"/>
        </w:rPr>
        <w:t xml:space="preserve"> </w:t>
      </w:r>
      <w:r w:rsidR="00CF4D9F">
        <w:rPr>
          <w:szCs w:val="22"/>
        </w:rPr>
        <w:t xml:space="preserve">on </w:t>
      </w:r>
      <w:r w:rsidRPr="00F037AA">
        <w:rPr>
          <w:szCs w:val="22"/>
        </w:rPr>
        <w:t>solutions to achieve this change.</w:t>
      </w:r>
      <w:r>
        <w:rPr>
          <w:szCs w:val="22"/>
        </w:rPr>
        <w:t xml:space="preserve"> </w:t>
      </w:r>
      <w:r w:rsidRPr="00F037AA">
        <w:rPr>
          <w:szCs w:val="22"/>
        </w:rPr>
        <w:t xml:space="preserve">For this panel, three academic and three employer representatives were gathered to discuss their perceptions in regards to the future of clinical placement models, the type of changes that were coming in the future which may impact this, the value they placed in simulation to help transform such models to increase workforce and the requirements needed to achieve this. The panelists were chosen because </w:t>
      </w:r>
      <w:r w:rsidR="00E2302F">
        <w:rPr>
          <w:szCs w:val="22"/>
        </w:rPr>
        <w:t xml:space="preserve">of this </w:t>
      </w:r>
      <w:r w:rsidRPr="00F037AA">
        <w:rPr>
          <w:szCs w:val="22"/>
        </w:rPr>
        <w:t xml:space="preserve">variety in work experience, geographical </w:t>
      </w:r>
      <w:r w:rsidRPr="00BD7E08">
        <w:rPr>
          <w:noProof/>
          <w:szCs w:val="22"/>
        </w:rPr>
        <w:t>diversity</w:t>
      </w:r>
      <w:r w:rsidRPr="00F037AA">
        <w:rPr>
          <w:szCs w:val="22"/>
        </w:rPr>
        <w:t xml:space="preserve"> and exposure to simulation, allowing for a multiplicity of opinions to be explored.</w:t>
      </w:r>
    </w:p>
    <w:p w:rsidR="00A01CA5" w:rsidRDefault="00A01CA5" w:rsidP="00A01CA5">
      <w:pPr>
        <w:pStyle w:val="CSMLS-Body"/>
      </w:pPr>
      <w:r>
        <w:rPr>
          <w:szCs w:val="22"/>
        </w:rPr>
        <w:t xml:space="preserve">The Forum was </w:t>
      </w:r>
      <w:r>
        <w:t xml:space="preserve">an excellent opportunity to start conversations with </w:t>
      </w:r>
      <w:r w:rsidRPr="001F12C6">
        <w:rPr>
          <w:noProof/>
        </w:rPr>
        <w:t>employer</w:t>
      </w:r>
      <w:r w:rsidRPr="00A01CA5">
        <w:rPr>
          <w:noProof/>
        </w:rPr>
        <w:t>s</w:t>
      </w:r>
      <w:r>
        <w:t xml:space="preserve"> that built upon the information previously obtained from graduates and academic programs on simulation and clinical placement models in Canada. As noted during the event, the Forum represented a key entry point for employer stakeholders at all level</w:t>
      </w:r>
      <w:r w:rsidR="00CF4D9F">
        <w:t>s</w:t>
      </w:r>
      <w:r>
        <w:t xml:space="preserve"> to grasp and start activating ideas that will support the profession locally, provincially and nationally. Overall, attendees represented a group of employers willing to engage, embracing academic programs in change as they recognize their connected threads which shape the fabric of the student experience and future professional workforce. Potential to foster this relationship and support new models of education and training were welcomed, focusing on the validity of simulation to act as a support mechanism in through competency acquisition and student throughput to increase the workforce. Additional solutions focused on restricting and/or dedicated funding models, creating greater consistency in training for students and preceptors, increased </w:t>
      </w:r>
      <w:r w:rsidRPr="00BD7E08">
        <w:rPr>
          <w:noProof/>
        </w:rPr>
        <w:t>quality</w:t>
      </w:r>
      <w:r>
        <w:t xml:space="preserve"> of supervision models and greater exposure to simulation. Recommendations for continuing the simulation and clinical placement discussion as well as supporting research to create </w:t>
      </w:r>
      <w:r w:rsidRPr="00A01CA5">
        <w:rPr>
          <w:noProof/>
        </w:rPr>
        <w:t>evidence</w:t>
      </w:r>
      <w:r>
        <w:rPr>
          <w:noProof/>
        </w:rPr>
        <w:t>-</w:t>
      </w:r>
      <w:r w:rsidRPr="00A01CA5">
        <w:rPr>
          <w:noProof/>
        </w:rPr>
        <w:t>based</w:t>
      </w:r>
      <w:r>
        <w:t xml:space="preserve"> simulation curricula were positive outcomes of the event, reflecting the positive direction of the larger initiative to move forward. </w:t>
      </w:r>
    </w:p>
    <w:p w:rsidR="00F037AA" w:rsidRDefault="00F037AA">
      <w:pPr>
        <w:rPr>
          <w:rFonts w:ascii="Century Gothic" w:eastAsiaTheme="majorEastAsia" w:hAnsi="Century Gothic" w:cstheme="majorBidi"/>
          <w:color w:val="0078AE"/>
          <w:spacing w:val="5"/>
          <w:kern w:val="28"/>
          <w:sz w:val="32"/>
          <w:szCs w:val="52"/>
        </w:rPr>
      </w:pPr>
      <w:r>
        <w:br w:type="page"/>
      </w:r>
    </w:p>
    <w:p w:rsidR="00580825" w:rsidRDefault="008F5293" w:rsidP="00580825">
      <w:pPr>
        <w:pStyle w:val="Title"/>
      </w:pPr>
      <w:bookmarkStart w:id="18" w:name="_Toc491077399"/>
      <w:r>
        <w:lastRenderedPageBreak/>
        <w:t>S</w:t>
      </w:r>
      <w:r w:rsidR="00580825" w:rsidRPr="00580825">
        <w:t>imulation and Clinical Placement – Employer Forum</w:t>
      </w:r>
      <w:bookmarkEnd w:id="17"/>
      <w:bookmarkEnd w:id="18"/>
    </w:p>
    <w:p w:rsidR="001A499C" w:rsidRPr="009C62DC" w:rsidRDefault="00580825" w:rsidP="007435FF">
      <w:pPr>
        <w:pStyle w:val="CSMLS-Heading"/>
        <w:rPr>
          <w:sz w:val="36"/>
        </w:rPr>
      </w:pPr>
      <w:bookmarkStart w:id="19" w:name="_Toc486936706"/>
      <w:bookmarkStart w:id="20" w:name="_Toc491077400"/>
      <w:r>
        <w:rPr>
          <w:sz w:val="36"/>
        </w:rPr>
        <w:t>Background</w:t>
      </w:r>
      <w:bookmarkEnd w:id="19"/>
      <w:bookmarkEnd w:id="20"/>
    </w:p>
    <w:p w:rsidR="00E6045F" w:rsidRPr="00AF6627" w:rsidRDefault="00E6045F" w:rsidP="00CF6836">
      <w:pPr>
        <w:pStyle w:val="CSMLS-Body"/>
        <w:rPr>
          <w:lang w:val="en-US"/>
        </w:rPr>
      </w:pPr>
      <w:r w:rsidRPr="00AF6627">
        <w:rPr>
          <w:lang w:val="en-US"/>
        </w:rPr>
        <w:t xml:space="preserve">Canada is facing a serious </w:t>
      </w:r>
      <w:r w:rsidR="00E2302F">
        <w:rPr>
          <w:lang w:val="en-US"/>
        </w:rPr>
        <w:t>human health resource (</w:t>
      </w:r>
      <w:r>
        <w:rPr>
          <w:lang w:val="en-US"/>
        </w:rPr>
        <w:t>HHR</w:t>
      </w:r>
      <w:r w:rsidR="00E2302F">
        <w:rPr>
          <w:lang w:val="en-US"/>
        </w:rPr>
        <w:t>)</w:t>
      </w:r>
      <w:r>
        <w:rPr>
          <w:lang w:val="en-US"/>
        </w:rPr>
        <w:t xml:space="preserve"> </w:t>
      </w:r>
      <w:r w:rsidRPr="00AF6627">
        <w:rPr>
          <w:lang w:val="en-US"/>
        </w:rPr>
        <w:t xml:space="preserve">shortage </w:t>
      </w:r>
      <w:r>
        <w:rPr>
          <w:lang w:val="en-US"/>
        </w:rPr>
        <w:t xml:space="preserve">with the </w:t>
      </w:r>
      <w:r w:rsidRPr="00AF6627">
        <w:rPr>
          <w:lang w:val="en-US"/>
        </w:rPr>
        <w:t>MLP (includes Medical Laboratory Technologists [MLTs] and Medical Laboratory Assistants/Technicians [MLAs]). In 2010 the Canadian Institute for Health Information</w:t>
      </w:r>
      <w:r>
        <w:rPr>
          <w:lang w:val="en-US"/>
        </w:rPr>
        <w:t xml:space="preserve"> (CIHI)</w:t>
      </w:r>
      <w:r w:rsidRPr="00AF6627">
        <w:rPr>
          <w:lang w:val="en-US"/>
        </w:rPr>
        <w:t xml:space="preserve"> identified that approximately </w:t>
      </w:r>
      <w:r w:rsidRPr="00785F7D">
        <w:rPr>
          <w:rFonts w:eastAsia="Rockwell,MinionPro-Regular" w:cs="Rockwell,MinionPro-Regular"/>
          <w:lang w:val="en-US"/>
        </w:rPr>
        <w:t>half of all MLTs would be eligible to retire in 10 years, with the</w:t>
      </w:r>
      <w:r>
        <w:rPr>
          <w:rFonts w:eastAsia="Rockwell,MinionPro-Regular" w:cs="Rockwell,MinionPro-Regular"/>
          <w:lang w:val="en-US"/>
        </w:rPr>
        <w:t xml:space="preserve"> </w:t>
      </w:r>
      <w:r w:rsidRPr="00785F7D">
        <w:rPr>
          <w:rFonts w:eastAsia="Rockwell,MinionPro-Regular" w:cs="Rockwell,MinionPro-Regular"/>
          <w:lang w:val="en-US"/>
        </w:rPr>
        <w:t>greatest impact felt in Canada’s rural and remote communities.</w:t>
      </w:r>
      <w:r w:rsidRPr="00785F7D">
        <w:rPr>
          <w:rStyle w:val="FootnoteReference"/>
          <w:rFonts w:eastAsia="Rockwell,MinionPro-Regular" w:cs="Rockwell,MinionPro-Regular"/>
          <w:lang w:val="en-US"/>
        </w:rPr>
        <w:footnoteReference w:id="1"/>
      </w:r>
      <w:r w:rsidRPr="00785F7D">
        <w:rPr>
          <w:rFonts w:eastAsia="Rockwell,MinionPro-Regular" w:cs="Rockwell,MinionPro-Regular"/>
          <w:lang w:val="en-US"/>
        </w:rPr>
        <w:t xml:space="preserve"> This period of time has closed in on the professional community across all provinces and territories resulting in </w:t>
      </w:r>
      <w:r w:rsidR="00735498">
        <w:rPr>
          <w:rFonts w:eastAsia="Rockwell,MinionPro-Regular" w:cs="Rockwell,MinionPro-Regular"/>
          <w:lang w:val="en-US"/>
        </w:rPr>
        <w:t>a</w:t>
      </w:r>
      <w:r w:rsidRPr="00785F7D">
        <w:rPr>
          <w:rFonts w:eastAsia="Rockwell,MinionPro-Regular" w:cs="Rockwell,MinionPro-Regular"/>
          <w:lang w:val="en-US"/>
        </w:rPr>
        <w:t xml:space="preserve"> decrease </w:t>
      </w:r>
      <w:r w:rsidR="00735498">
        <w:rPr>
          <w:rFonts w:eastAsia="Rockwell,MinionPro-Regular" w:cs="Rockwell,MinionPro-Regular"/>
          <w:lang w:val="en-US"/>
        </w:rPr>
        <w:t xml:space="preserve">of </w:t>
      </w:r>
      <w:r w:rsidRPr="00785F7D">
        <w:rPr>
          <w:rFonts w:eastAsia="Rockwell,MinionPro-Regular" w:cs="Rockwell,MinionPro-Regular"/>
          <w:lang w:val="en-US"/>
        </w:rPr>
        <w:t xml:space="preserve">workers </w:t>
      </w:r>
      <w:r w:rsidR="00735498">
        <w:rPr>
          <w:rFonts w:eastAsia="Rockwell,MinionPro-Regular" w:cs="Rockwell,MinionPro-Regular"/>
          <w:lang w:val="en-US"/>
        </w:rPr>
        <w:t xml:space="preserve">that </w:t>
      </w:r>
      <w:r w:rsidRPr="00785F7D">
        <w:rPr>
          <w:rFonts w:eastAsia="Rockwell,MinionPro-Regular" w:cs="Rockwell,MinionPro-Regular"/>
          <w:lang w:val="en-US"/>
        </w:rPr>
        <w:t>dramatic</w:t>
      </w:r>
      <w:r w:rsidR="00735498">
        <w:rPr>
          <w:rFonts w:eastAsia="Rockwell,MinionPro-Regular" w:cs="Rockwell,MinionPro-Regular"/>
          <w:lang w:val="en-US"/>
        </w:rPr>
        <w:t xml:space="preserve">ally impacts </w:t>
      </w:r>
      <w:r w:rsidRPr="00785F7D">
        <w:rPr>
          <w:rFonts w:eastAsia="Rockwell,MinionPro-Regular" w:cs="Rockwell,MinionPro-Regular"/>
          <w:lang w:val="en-US"/>
        </w:rPr>
        <w:t>organization</w:t>
      </w:r>
      <w:r w:rsidR="00735498">
        <w:rPr>
          <w:rFonts w:eastAsia="Rockwell,MinionPro-Regular" w:cs="Rockwell,MinionPro-Regular"/>
          <w:lang w:val="en-US"/>
        </w:rPr>
        <w:t>s</w:t>
      </w:r>
      <w:r w:rsidRPr="00785F7D">
        <w:rPr>
          <w:rFonts w:eastAsia="Rockwell,MinionPro-Regular" w:cs="Rockwell,MinionPro-Regular"/>
          <w:lang w:val="en-US"/>
        </w:rPr>
        <w:t xml:space="preserve"> and employee</w:t>
      </w:r>
      <w:r w:rsidR="00735498">
        <w:rPr>
          <w:rFonts w:eastAsia="Rockwell,MinionPro-Regular" w:cs="Rockwell,MinionPro-Regular"/>
          <w:lang w:val="en-US"/>
        </w:rPr>
        <w:t>s</w:t>
      </w:r>
      <w:r w:rsidRPr="00785F7D">
        <w:rPr>
          <w:rFonts w:eastAsia="Rockwell,MinionPro-Regular" w:cs="Rockwell,MinionPro-Regular"/>
          <w:lang w:val="en-US"/>
        </w:rPr>
        <w:t>. Recently released data shows that the greatest loss within the ML</w:t>
      </w:r>
      <w:r>
        <w:rPr>
          <w:rFonts w:eastAsia="Rockwell,MinionPro-Regular" w:cs="Rockwell,MinionPro-Regular"/>
          <w:lang w:val="en-US"/>
        </w:rPr>
        <w:t>T</w:t>
      </w:r>
      <w:r w:rsidRPr="00785F7D">
        <w:rPr>
          <w:rFonts w:eastAsia="Rockwell,MinionPro-Regular" w:cs="Rockwell,MinionPro-Regular"/>
          <w:lang w:val="en-US"/>
        </w:rPr>
        <w:t xml:space="preserve"> workforce (2010–2014) was </w:t>
      </w:r>
      <w:r>
        <w:rPr>
          <w:rFonts w:eastAsia="Rockwell,MinionPro-Regular" w:cs="Rockwell,MinionPro-Regular"/>
          <w:lang w:val="en-US"/>
        </w:rPr>
        <w:t xml:space="preserve">associated with </w:t>
      </w:r>
      <w:r w:rsidRPr="00785F7D">
        <w:rPr>
          <w:rFonts w:eastAsia="Rockwell,MinionPro-Regular" w:cs="Rockwell,MinionPro-Regular"/>
          <w:lang w:val="en-US"/>
        </w:rPr>
        <w:t xml:space="preserve">those </w:t>
      </w:r>
      <w:r>
        <w:rPr>
          <w:rFonts w:eastAsia="Rockwell,MinionPro-Regular" w:cs="Rockwell,MinionPro-Regular"/>
          <w:lang w:val="en-US"/>
        </w:rPr>
        <w:t xml:space="preserve">who are </w:t>
      </w:r>
      <w:r w:rsidRPr="00785F7D">
        <w:rPr>
          <w:rFonts w:eastAsia="Rockwell,MinionPro-Regular" w:cs="Rockwell,MinionPro-Regular"/>
          <w:lang w:val="en-US"/>
        </w:rPr>
        <w:t>21 to 30 years post-graduation. Unfortunately, there was not a corresponding increase in the number of MLTs obtaining certification in any age category.</w:t>
      </w:r>
      <w:r w:rsidRPr="00AF6627">
        <w:rPr>
          <w:rStyle w:val="FootnoteReference"/>
          <w:rFonts w:eastAsia="Rockwell" w:cs="Rockwell"/>
          <w:lang w:val="en-US"/>
        </w:rPr>
        <w:footnoteReference w:id="2"/>
      </w:r>
      <w:r w:rsidRPr="00AF6627">
        <w:rPr>
          <w:lang w:val="en-US"/>
        </w:rPr>
        <w:t xml:space="preserve">  In addition to staffing shortages, w</w:t>
      </w:r>
      <w:r w:rsidRPr="00785F7D">
        <w:rPr>
          <w:rFonts w:eastAsia="Rockwell,MinionPro-Regular" w:cs="Rockwell,MinionPro-Regular"/>
          <w:lang w:val="en-US"/>
        </w:rPr>
        <w:t xml:space="preserve">orkload measures and workload complexity continues to show an upward trend for </w:t>
      </w:r>
      <w:r>
        <w:rPr>
          <w:rFonts w:eastAsia="Rockwell,MinionPro-Regular" w:cs="Rockwell,MinionPro-Regular"/>
          <w:lang w:val="en-US"/>
        </w:rPr>
        <w:t>the profession</w:t>
      </w:r>
      <w:r w:rsidRPr="00785F7D">
        <w:rPr>
          <w:rFonts w:eastAsia="Rockwell,MinionPro-Regular" w:cs="Rockwell,MinionPro-Regular"/>
          <w:lang w:val="en-US"/>
        </w:rPr>
        <w:t>.</w:t>
      </w:r>
      <w:r w:rsidRPr="00785F7D">
        <w:rPr>
          <w:rStyle w:val="FootnoteReference"/>
          <w:rFonts w:eastAsia="Rockwell,MinionPro-Regular" w:cs="Rockwell,MinionPro-Regular"/>
          <w:lang w:val="en-US"/>
        </w:rPr>
        <w:footnoteReference w:id="3"/>
      </w:r>
      <w:r w:rsidRPr="00785F7D">
        <w:rPr>
          <w:rFonts w:eastAsia="Rockwell,MinionPro-Regular" w:cs="Rockwell,MinionPro-Regular"/>
          <w:lang w:val="en-US"/>
        </w:rPr>
        <w:t xml:space="preserve"> For example, Ontario had projected a 1.8% per year increase for lab tests between 2005 and 2010, however, an actual increase of almost 4% per year was experienced resulting in the number of tests going up faster than workforce capacity.</w:t>
      </w:r>
      <w:r w:rsidRPr="00785F7D">
        <w:rPr>
          <w:rStyle w:val="FootnoteReference"/>
          <w:rFonts w:eastAsia="Rockwell,MinionPro-Regular" w:cs="Rockwell,MinionPro-Regular"/>
          <w:lang w:val="en-US"/>
        </w:rPr>
        <w:footnoteReference w:id="4"/>
      </w:r>
      <w:r w:rsidRPr="00785F7D">
        <w:rPr>
          <w:rFonts w:eastAsia="Rockwell,MinionPro-Regular" w:cs="Rockwell,MinionPro-Regular"/>
          <w:lang w:val="en-US"/>
        </w:rPr>
        <w:t xml:space="preserve"> </w:t>
      </w:r>
      <w:r>
        <w:rPr>
          <w:rFonts w:eastAsia="Rockwell,MinionPro-Regular" w:cs="Rockwell,MinionPro-Regular"/>
          <w:lang w:val="en-US"/>
        </w:rPr>
        <w:t>T</w:t>
      </w:r>
      <w:r w:rsidRPr="00785F7D">
        <w:rPr>
          <w:rFonts w:eastAsia="Rockwell,MinionPro-Regular" w:cs="Rockwell,MinionPro-Regular"/>
          <w:lang w:val="en-US"/>
        </w:rPr>
        <w:t>he sheer number of new diagnostics and tests is exponentially growing. As an example, the National Institutes of Health Genetic Test Registry has more than 7,000 orderable tests for approximately 3,000 conditions and 6,300 genes, which represents a doubling of genetic tests over two years.</w:t>
      </w:r>
      <w:r w:rsidRPr="00785F7D">
        <w:rPr>
          <w:rStyle w:val="FootnoteReference"/>
          <w:rFonts w:eastAsia="Rockwell,MinionPro-Regular" w:cs="Rockwell,MinionPro-Regular"/>
          <w:lang w:val="en-US"/>
        </w:rPr>
        <w:footnoteReference w:id="5"/>
      </w:r>
      <w:r w:rsidRPr="00785F7D">
        <w:rPr>
          <w:rFonts w:eastAsia="Rockwell,MinionPro-Regular" w:cs="Rockwell,MinionPro-Regular"/>
          <w:lang w:val="en-US"/>
        </w:rPr>
        <w:t xml:space="preserve"> Keeping up with the latest advances in testing, precision medicine, </w:t>
      </w:r>
      <w:r w:rsidRPr="00785F7D">
        <w:rPr>
          <w:rFonts w:eastAsia="Rockwell,MinionPro-Regular" w:cs="Rockwell,MinionPro-Regular"/>
          <w:noProof/>
          <w:lang w:val="en-US"/>
        </w:rPr>
        <w:t>point</w:t>
      </w:r>
      <w:r w:rsidRPr="00785F7D">
        <w:rPr>
          <w:rFonts w:eastAsia="Rockwell,MinionPro-Regular" w:cs="Rockwell,MinionPro-Regular"/>
          <w:lang w:val="en-US"/>
        </w:rPr>
        <w:t xml:space="preserve"> of care testing (POCT) devices and diagnostic technology is not a small task. This means that students, </w:t>
      </w:r>
      <w:r>
        <w:rPr>
          <w:rFonts w:eastAsia="Rockwell,MinionPro-Regular" w:cs="Rockwell,MinionPro-Regular"/>
          <w:lang w:val="en-US"/>
        </w:rPr>
        <w:t>professionals</w:t>
      </w:r>
      <w:r w:rsidRPr="00785F7D">
        <w:rPr>
          <w:rFonts w:eastAsia="Rockwell,MinionPro-Regular" w:cs="Rockwell,MinionPro-Regular"/>
          <w:lang w:val="en-US"/>
        </w:rPr>
        <w:t xml:space="preserve"> and academic programs must continually acquire large quantities of new knowledge to effectively deal with more complex equipment and situations.</w:t>
      </w:r>
    </w:p>
    <w:p w:rsidR="00E6045F" w:rsidRPr="00AF6040" w:rsidRDefault="00E6045F" w:rsidP="00CF6836">
      <w:pPr>
        <w:pStyle w:val="CSMLS-Body"/>
      </w:pPr>
      <w:r w:rsidRPr="746CDF51">
        <w:t xml:space="preserve">It has been documented that the </w:t>
      </w:r>
      <w:r w:rsidR="00423ACC">
        <w:t>divide</w:t>
      </w:r>
      <w:r w:rsidRPr="746CDF51">
        <w:t xml:space="preserve"> between knowledge and practical application can </w:t>
      </w:r>
      <w:r w:rsidR="00735498" w:rsidRPr="00BD7E08">
        <w:rPr>
          <w:noProof/>
        </w:rPr>
        <w:t>e</w:t>
      </w:r>
      <w:r w:rsidRPr="00BD7E08">
        <w:rPr>
          <w:noProof/>
        </w:rPr>
        <w:t>ffect</w:t>
      </w:r>
      <w:r w:rsidRPr="746CDF51">
        <w:t xml:space="preserve"> competence and decrease a student’s ability to </w:t>
      </w:r>
      <w:r w:rsidR="00735498">
        <w:t xml:space="preserve">become </w:t>
      </w:r>
      <w:r w:rsidR="00E2302F">
        <w:t>a novice entry-</w:t>
      </w:r>
      <w:r w:rsidRPr="746CDF51">
        <w:t>level professional.</w:t>
      </w:r>
      <w:r w:rsidRPr="746CDF51">
        <w:rPr>
          <w:rStyle w:val="FootnoteReference"/>
          <w:rFonts w:eastAsia="Rockwell" w:cs="Rockwell"/>
        </w:rPr>
        <w:footnoteReference w:id="6"/>
      </w:r>
      <w:r w:rsidRPr="746CDF51">
        <w:t xml:space="preserve"> Although medical laboratory science programs are meeting their </w:t>
      </w:r>
      <w:r>
        <w:t xml:space="preserve">program </w:t>
      </w:r>
      <w:r w:rsidRPr="746CDF51">
        <w:t>accreditation needs</w:t>
      </w:r>
      <w:r w:rsidR="00423ACC">
        <w:t xml:space="preserve"> and therefore, requirements </w:t>
      </w:r>
      <w:r w:rsidR="00735498">
        <w:t xml:space="preserve">to </w:t>
      </w:r>
      <w:r w:rsidR="00423ACC">
        <w:t>produce competent graduates</w:t>
      </w:r>
      <w:r w:rsidRPr="746CDF51">
        <w:t xml:space="preserve">, there are </w:t>
      </w:r>
      <w:r w:rsidRPr="746CDF51">
        <w:lastRenderedPageBreak/>
        <w:t xml:space="preserve">concerns </w:t>
      </w:r>
      <w:r>
        <w:t xml:space="preserve">associated with </w:t>
      </w:r>
      <w:r w:rsidRPr="746CDF51">
        <w:t>the quality of clinical placement experience</w:t>
      </w:r>
      <w:r>
        <w:t>s and lack of placement site options</w:t>
      </w:r>
      <w:r w:rsidRPr="746CDF51">
        <w:t>.</w:t>
      </w:r>
      <w:r w:rsidRPr="746CDF51">
        <w:rPr>
          <w:rStyle w:val="FootnoteReference"/>
          <w:rFonts w:eastAsia="Rockwell" w:cs="Rockwell"/>
        </w:rPr>
        <w:footnoteReference w:id="7"/>
      </w:r>
      <w:r w:rsidRPr="746CDF51">
        <w:t xml:space="preserve"> As cited by Michau et al. (2009), “The scarcity of clinical placements limits training opportunities for students to work with real life patients, is undisputed as an invaluable learning experience. Placement shortages have derived from limited funding for training, staff shortages, patient availability, competition for placements between </w:t>
      </w:r>
      <w:r w:rsidRPr="00BD7E08">
        <w:rPr>
          <w:noProof/>
        </w:rPr>
        <w:t>health care</w:t>
      </w:r>
      <w:r w:rsidRPr="746CDF51">
        <w:t xml:space="preserve"> disciplines and an increasing number of students. In addition, this is further compounded with a pressured </w:t>
      </w:r>
      <w:r w:rsidRPr="00BD7E08">
        <w:rPr>
          <w:noProof/>
        </w:rPr>
        <w:t>health care</w:t>
      </w:r>
      <w:r w:rsidRPr="746CDF51">
        <w:t xml:space="preserve"> system that cannot adequately support student placements and the theory-practice gap has become an evident paradigm.” </w:t>
      </w:r>
      <w:r w:rsidRPr="746CDF51">
        <w:rPr>
          <w:rStyle w:val="FootnoteReference"/>
          <w:rFonts w:eastAsia="Rockwell" w:cs="Rockwell"/>
        </w:rPr>
        <w:footnoteReference w:id="8"/>
      </w:r>
    </w:p>
    <w:p w:rsidR="00E6045F" w:rsidRDefault="00423ACC" w:rsidP="00CF6836">
      <w:pPr>
        <w:pStyle w:val="CSMLS-Body"/>
        <w:rPr>
          <w:szCs w:val="22"/>
          <w:lang w:val="en-US"/>
        </w:rPr>
      </w:pPr>
      <w:r w:rsidRPr="00785F7D">
        <w:rPr>
          <w:szCs w:val="22"/>
        </w:rPr>
        <w:t xml:space="preserve">Academic programs are required to procure a clinical placement site and </w:t>
      </w:r>
      <w:r w:rsidRPr="00BD7E08">
        <w:rPr>
          <w:noProof/>
          <w:szCs w:val="22"/>
        </w:rPr>
        <w:t>spot</w:t>
      </w:r>
      <w:r w:rsidRPr="00785F7D">
        <w:rPr>
          <w:szCs w:val="22"/>
        </w:rPr>
        <w:t xml:space="preserve"> for each student prior to entrance </w:t>
      </w:r>
      <w:r w:rsidR="001E3F8F" w:rsidRPr="00BD7E08">
        <w:rPr>
          <w:noProof/>
          <w:szCs w:val="22"/>
        </w:rPr>
        <w:t>in</w:t>
      </w:r>
      <w:r w:rsidRPr="00785F7D">
        <w:rPr>
          <w:szCs w:val="22"/>
        </w:rPr>
        <w:t xml:space="preserve"> the academic program. </w:t>
      </w:r>
      <w:r>
        <w:rPr>
          <w:szCs w:val="22"/>
        </w:rPr>
        <w:t xml:space="preserve">Given the highlighted challenges, the current </w:t>
      </w:r>
      <w:r w:rsidR="00E6045F" w:rsidRPr="00785F7D">
        <w:rPr>
          <w:szCs w:val="22"/>
        </w:rPr>
        <w:t>scenario acts a bottleneck in the student to workforce pathway</w:t>
      </w:r>
      <w:r>
        <w:rPr>
          <w:szCs w:val="22"/>
        </w:rPr>
        <w:t>, ultimately decreasing our profession’s ability to increase the size of the medical laboratory workforce</w:t>
      </w:r>
      <w:r w:rsidR="00E6045F" w:rsidRPr="00785F7D">
        <w:rPr>
          <w:szCs w:val="22"/>
        </w:rPr>
        <w:t xml:space="preserve">. </w:t>
      </w:r>
      <w:r w:rsidR="00E6045F" w:rsidRPr="00785F7D">
        <w:rPr>
          <w:szCs w:val="22"/>
          <w:lang w:val="en-US"/>
        </w:rPr>
        <w:t>In order to the change this scenario, new models of education and health care are required</w:t>
      </w:r>
      <w:r w:rsidR="00DF6F8E">
        <w:rPr>
          <w:szCs w:val="22"/>
          <w:lang w:val="en-US"/>
        </w:rPr>
        <w:t xml:space="preserve"> in which </w:t>
      </w:r>
      <w:r w:rsidR="00DF6F8E" w:rsidRPr="00AB67BD">
        <w:rPr>
          <w:noProof/>
          <w:szCs w:val="22"/>
          <w:lang w:val="en-US"/>
        </w:rPr>
        <w:t>simulation</w:t>
      </w:r>
      <w:r w:rsidR="00DF6F8E">
        <w:rPr>
          <w:szCs w:val="22"/>
          <w:lang w:val="en-US"/>
        </w:rPr>
        <w:t xml:space="preserve"> may play an important role</w:t>
      </w:r>
      <w:r w:rsidR="00E6045F" w:rsidRPr="00785F7D">
        <w:rPr>
          <w:szCs w:val="22"/>
          <w:lang w:val="en-US"/>
        </w:rPr>
        <w:t xml:space="preserve">. </w:t>
      </w:r>
    </w:p>
    <w:p w:rsidR="00423ACC" w:rsidRPr="00364944" w:rsidRDefault="0019564F" w:rsidP="00CF6836">
      <w:pPr>
        <w:pStyle w:val="CSMLS-Body"/>
        <w:rPr>
          <w:iCs/>
        </w:rPr>
      </w:pPr>
      <w:r>
        <w:t xml:space="preserve">The Canadian Society for Medical Laboratory Science (CSMLS) </w:t>
      </w:r>
      <w:r w:rsidR="00580825" w:rsidRPr="746CDF51">
        <w:t xml:space="preserve">acknowledges the importance of innovative learning environments and </w:t>
      </w:r>
      <w:r w:rsidR="00580825" w:rsidRPr="00BD7E08">
        <w:rPr>
          <w:noProof/>
        </w:rPr>
        <w:t>hands on</w:t>
      </w:r>
      <w:r w:rsidR="00580825" w:rsidRPr="746CDF51">
        <w:t xml:space="preserve"> </w:t>
      </w:r>
      <w:r w:rsidR="00580825">
        <w:t xml:space="preserve">practice </w:t>
      </w:r>
      <w:r w:rsidR="00580825" w:rsidRPr="746CDF51">
        <w:t xml:space="preserve">through clinical placement </w:t>
      </w:r>
      <w:r w:rsidR="00580825">
        <w:t xml:space="preserve">experiences to ensure </w:t>
      </w:r>
      <w:r w:rsidR="00580825" w:rsidRPr="746CDF51">
        <w:t>the next generation</w:t>
      </w:r>
      <w:r w:rsidR="00580825">
        <w:t xml:space="preserve">’s expertise in </w:t>
      </w:r>
      <w:r w:rsidR="00580825" w:rsidRPr="746CDF51">
        <w:t xml:space="preserve">medical laboratory </w:t>
      </w:r>
      <w:r w:rsidR="00580825">
        <w:t>science</w:t>
      </w:r>
      <w:r w:rsidR="00580825" w:rsidRPr="746CDF51">
        <w:t xml:space="preserve">. </w:t>
      </w:r>
      <w:r w:rsidR="00423ACC" w:rsidRPr="00785F7D">
        <w:rPr>
          <w:rFonts w:eastAsia="Rockwell" w:cs="Rockwell"/>
          <w:szCs w:val="22"/>
        </w:rPr>
        <w:t xml:space="preserve">CSMLS is conducting a </w:t>
      </w:r>
      <w:r w:rsidR="00423ACC" w:rsidRPr="00AB67BD">
        <w:rPr>
          <w:rFonts w:eastAsia="Rockwell" w:cs="Rockwell"/>
          <w:noProof/>
          <w:szCs w:val="22"/>
        </w:rPr>
        <w:t>long</w:t>
      </w:r>
      <w:r w:rsidR="00AB67BD">
        <w:rPr>
          <w:rFonts w:eastAsia="Rockwell" w:cs="Rockwell"/>
          <w:noProof/>
          <w:szCs w:val="22"/>
        </w:rPr>
        <w:t>-</w:t>
      </w:r>
      <w:r w:rsidR="00423ACC" w:rsidRPr="00AB67BD">
        <w:rPr>
          <w:rFonts w:eastAsia="Rockwell" w:cs="Rockwell"/>
          <w:noProof/>
          <w:szCs w:val="22"/>
        </w:rPr>
        <w:t>term</w:t>
      </w:r>
      <w:r w:rsidR="00423ACC" w:rsidRPr="00785F7D">
        <w:rPr>
          <w:rFonts w:eastAsia="Rockwell" w:cs="Rockwell"/>
          <w:szCs w:val="22"/>
        </w:rPr>
        <w:t xml:space="preserve"> initiative to examine models of simulation and clinical placements to enhance student learning, remove</w:t>
      </w:r>
      <w:r w:rsidR="00AB67BD">
        <w:rPr>
          <w:rFonts w:eastAsia="Rockwell" w:cs="Rockwell"/>
          <w:szCs w:val="22"/>
        </w:rPr>
        <w:t xml:space="preserve"> the</w:t>
      </w:r>
      <w:r w:rsidR="00423ACC" w:rsidRPr="00785F7D">
        <w:rPr>
          <w:rFonts w:eastAsia="Rockwell" w:cs="Rockwell"/>
          <w:szCs w:val="22"/>
        </w:rPr>
        <w:t xml:space="preserve"> </w:t>
      </w:r>
      <w:r w:rsidR="00423ACC" w:rsidRPr="00AB67BD">
        <w:rPr>
          <w:rFonts w:eastAsia="Rockwell" w:cs="Rockwell"/>
          <w:noProof/>
          <w:szCs w:val="22"/>
        </w:rPr>
        <w:t>burden</w:t>
      </w:r>
      <w:r w:rsidR="00423ACC" w:rsidRPr="00785F7D">
        <w:rPr>
          <w:rFonts w:eastAsia="Rockwell" w:cs="Rockwell"/>
          <w:szCs w:val="22"/>
        </w:rPr>
        <w:t xml:space="preserve"> from the clinical placement setting and engage educators in different academic techniques to accommodate the need. </w:t>
      </w:r>
      <w:r w:rsidR="00423ACC">
        <w:rPr>
          <w:rFonts w:eastAsia="Rockwell" w:cs="Rockwell"/>
          <w:szCs w:val="22"/>
        </w:rPr>
        <w:t>T</w:t>
      </w:r>
      <w:r w:rsidR="00423ACC">
        <w:t xml:space="preserve">his </w:t>
      </w:r>
      <w:r w:rsidR="00580825" w:rsidRPr="746CDF51">
        <w:t>initiative support</w:t>
      </w:r>
      <w:r w:rsidR="00423ACC">
        <w:t>s</w:t>
      </w:r>
      <w:r w:rsidR="00580825" w:rsidRPr="746CDF51">
        <w:t xml:space="preserve"> academic programs, </w:t>
      </w:r>
      <w:r w:rsidR="00580825" w:rsidRPr="00BD7E08">
        <w:rPr>
          <w:noProof/>
        </w:rPr>
        <w:t>health care</w:t>
      </w:r>
      <w:r w:rsidR="00580825" w:rsidRPr="746CDF51">
        <w:t xml:space="preserve"> </w:t>
      </w:r>
      <w:r w:rsidR="00580825" w:rsidRPr="00BD7E08">
        <w:rPr>
          <w:noProof/>
        </w:rPr>
        <w:t>organizations</w:t>
      </w:r>
      <w:r w:rsidR="00580825" w:rsidRPr="746CDF51">
        <w:t xml:space="preserve"> and the future medical laboratory workforce </w:t>
      </w:r>
      <w:r>
        <w:t xml:space="preserve">through </w:t>
      </w:r>
      <w:r w:rsidR="00580825" w:rsidRPr="746CDF51">
        <w:t xml:space="preserve">understanding current system gaps </w:t>
      </w:r>
      <w:r>
        <w:t xml:space="preserve">that inhibit </w:t>
      </w:r>
      <w:r w:rsidR="00E6045F">
        <w:t xml:space="preserve">the increase of working medical laboratory professionals as well as creating </w:t>
      </w:r>
      <w:r w:rsidR="00580825" w:rsidRPr="746CDF51">
        <w:t xml:space="preserve">evidence </w:t>
      </w:r>
      <w:r w:rsidR="00E6045F">
        <w:t xml:space="preserve">that </w:t>
      </w:r>
      <w:r w:rsidR="00E6045F" w:rsidRPr="00AB67BD">
        <w:rPr>
          <w:noProof/>
        </w:rPr>
        <w:t>support</w:t>
      </w:r>
      <w:r w:rsidR="00AB67BD">
        <w:rPr>
          <w:noProof/>
        </w:rPr>
        <w:t>s</w:t>
      </w:r>
      <w:r w:rsidR="00E6045F">
        <w:t xml:space="preserve"> </w:t>
      </w:r>
      <w:r w:rsidR="00735498">
        <w:t xml:space="preserve">other </w:t>
      </w:r>
      <w:r w:rsidR="00E6045F">
        <w:t>potential solutions.</w:t>
      </w:r>
      <w:r w:rsidR="00580825" w:rsidRPr="746CDF51">
        <w:t xml:space="preserve"> </w:t>
      </w:r>
      <w:r w:rsidR="00423ACC">
        <w:t xml:space="preserve">Table 1 highlights the project phases to date and provides access to relevant reports. Appendix A provides a high-level summary of the activities. </w:t>
      </w:r>
    </w:p>
    <w:p w:rsidR="00580825" w:rsidRDefault="00580825" w:rsidP="00580825">
      <w:pPr>
        <w:pStyle w:val="CSMLS-SubHeading"/>
        <w:spacing w:after="0"/>
      </w:pPr>
      <w:r>
        <w:t xml:space="preserve">Table 1: CSMLS </w:t>
      </w:r>
      <w:r w:rsidR="00423ACC">
        <w:t xml:space="preserve">Simulation and Clinical Placement </w:t>
      </w:r>
      <w:r>
        <w:t>Initiative Overview</w:t>
      </w:r>
    </w:p>
    <w:p w:rsidR="00580825" w:rsidRPr="00FF657B" w:rsidRDefault="00580825" w:rsidP="00580825">
      <w:pPr>
        <w:rPr>
          <w:rFonts w:eastAsia="Rockwell" w:cs="Rockwell"/>
          <w:sz w:val="10"/>
          <w:szCs w:val="10"/>
        </w:rPr>
      </w:pPr>
      <w:r w:rsidRPr="746CDF51">
        <w:rPr>
          <w:rFonts w:eastAsia="Rockwell" w:cs="Rockwell"/>
          <w:sz w:val="10"/>
          <w:szCs w:val="10"/>
        </w:rPr>
        <w:t>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2547"/>
        <w:gridCol w:w="6803"/>
      </w:tblGrid>
      <w:tr w:rsidR="00580825" w:rsidRPr="0009106F" w:rsidTr="001D1534">
        <w:tc>
          <w:tcPr>
            <w:tcW w:w="2547" w:type="dxa"/>
            <w:shd w:val="clear" w:color="auto" w:fill="1F497D" w:themeFill="text2"/>
          </w:tcPr>
          <w:p w:rsidR="00580825" w:rsidRPr="0009106F" w:rsidRDefault="00580825" w:rsidP="0009106F">
            <w:pPr>
              <w:rPr>
                <w:b/>
                <w:bCs/>
                <w:color w:val="FFFFFF" w:themeColor="background1"/>
                <w:sz w:val="22"/>
              </w:rPr>
            </w:pPr>
            <w:r w:rsidRPr="0009106F">
              <w:rPr>
                <w:b/>
                <w:bCs/>
                <w:color w:val="FFFFFF" w:themeColor="background1"/>
                <w:sz w:val="22"/>
              </w:rPr>
              <w:t>Project Phase</w:t>
            </w:r>
          </w:p>
        </w:tc>
        <w:tc>
          <w:tcPr>
            <w:tcW w:w="6803" w:type="dxa"/>
            <w:shd w:val="clear" w:color="auto" w:fill="1F497D" w:themeFill="text2"/>
          </w:tcPr>
          <w:p w:rsidR="00580825" w:rsidRPr="0009106F" w:rsidRDefault="00580825" w:rsidP="0009106F">
            <w:pPr>
              <w:rPr>
                <w:b/>
                <w:bCs/>
                <w:color w:val="FFFFFF" w:themeColor="background1"/>
                <w:sz w:val="22"/>
              </w:rPr>
            </w:pPr>
            <w:r w:rsidRPr="0009106F">
              <w:rPr>
                <w:b/>
                <w:bCs/>
                <w:color w:val="FFFFFF" w:themeColor="background1"/>
                <w:sz w:val="22"/>
              </w:rPr>
              <w:t>Description</w:t>
            </w:r>
          </w:p>
        </w:tc>
      </w:tr>
      <w:tr w:rsidR="00580825" w:rsidRPr="0009106F" w:rsidTr="001D1534">
        <w:tc>
          <w:tcPr>
            <w:tcW w:w="2547" w:type="dxa"/>
            <w:shd w:val="clear" w:color="auto" w:fill="DBE5F1" w:themeFill="accent1" w:themeFillTint="33"/>
          </w:tcPr>
          <w:p w:rsidR="00580825" w:rsidRPr="0009106F" w:rsidRDefault="00580825" w:rsidP="0009106F">
            <w:pPr>
              <w:rPr>
                <w:sz w:val="22"/>
              </w:rPr>
            </w:pPr>
            <w:r w:rsidRPr="0009106F">
              <w:rPr>
                <w:sz w:val="22"/>
              </w:rPr>
              <w:t>Phase 1a</w:t>
            </w:r>
          </w:p>
          <w:p w:rsidR="00580825" w:rsidRPr="0009106F" w:rsidRDefault="00580825" w:rsidP="0009106F">
            <w:pPr>
              <w:rPr>
                <w:sz w:val="22"/>
              </w:rPr>
            </w:pPr>
            <w:r w:rsidRPr="0009106F">
              <w:rPr>
                <w:sz w:val="22"/>
              </w:rPr>
              <w:t>Education</w:t>
            </w:r>
          </w:p>
          <w:p w:rsidR="00580825" w:rsidRPr="0009106F" w:rsidRDefault="00580825" w:rsidP="0009106F">
            <w:pPr>
              <w:rPr>
                <w:sz w:val="22"/>
              </w:rPr>
            </w:pPr>
          </w:p>
        </w:tc>
        <w:tc>
          <w:tcPr>
            <w:tcW w:w="6803" w:type="dxa"/>
          </w:tcPr>
          <w:p w:rsidR="001D1534" w:rsidRPr="0009106F" w:rsidRDefault="00580825" w:rsidP="00735498">
            <w:pPr>
              <w:rPr>
                <w:sz w:val="22"/>
              </w:rPr>
            </w:pPr>
            <w:r w:rsidRPr="0009106F">
              <w:rPr>
                <w:b/>
                <w:bCs/>
                <w:sz w:val="22"/>
              </w:rPr>
              <w:t>Information Gathering:</w:t>
            </w:r>
            <w:r w:rsidRPr="0009106F">
              <w:rPr>
                <w:sz w:val="22"/>
              </w:rPr>
              <w:t xml:space="preserve"> </w:t>
            </w:r>
            <w:hyperlink r:id="rId15" w:history="1">
              <w:r w:rsidRPr="0009106F">
                <w:rPr>
                  <w:rStyle w:val="Hyperlink"/>
                  <w:sz w:val="22"/>
                </w:rPr>
                <w:t>Environmental scan of academic program models</w:t>
              </w:r>
            </w:hyperlink>
            <w:r w:rsidRPr="0009106F">
              <w:rPr>
                <w:sz w:val="22"/>
              </w:rPr>
              <w:t xml:space="preserve"> and </w:t>
            </w:r>
            <w:hyperlink r:id="rId16" w:history="1">
              <w:r w:rsidRPr="0009106F">
                <w:rPr>
                  <w:rStyle w:val="Hyperlink"/>
                  <w:sz w:val="22"/>
                </w:rPr>
                <w:t>survey of recent graduate’s experience during clinical placement</w:t>
              </w:r>
            </w:hyperlink>
          </w:p>
        </w:tc>
      </w:tr>
      <w:tr w:rsidR="00580825" w:rsidRPr="0009106F" w:rsidTr="001D1534">
        <w:tc>
          <w:tcPr>
            <w:tcW w:w="2547" w:type="dxa"/>
            <w:shd w:val="clear" w:color="auto" w:fill="DBE5F1" w:themeFill="accent1" w:themeFillTint="33"/>
          </w:tcPr>
          <w:p w:rsidR="00580825" w:rsidRPr="0009106F" w:rsidRDefault="00580825" w:rsidP="00AB67BD">
            <w:pPr>
              <w:rPr>
                <w:sz w:val="22"/>
              </w:rPr>
            </w:pPr>
            <w:r w:rsidRPr="0009106F">
              <w:rPr>
                <w:sz w:val="22"/>
              </w:rPr>
              <w:t>Phase 1b Education</w:t>
            </w:r>
          </w:p>
        </w:tc>
        <w:tc>
          <w:tcPr>
            <w:tcW w:w="6803" w:type="dxa"/>
          </w:tcPr>
          <w:p w:rsidR="00580825" w:rsidRPr="0009106F" w:rsidRDefault="00580825" w:rsidP="0009106F">
            <w:pPr>
              <w:rPr>
                <w:sz w:val="22"/>
              </w:rPr>
            </w:pPr>
            <w:r w:rsidRPr="0009106F">
              <w:rPr>
                <w:b/>
                <w:bCs/>
                <w:sz w:val="22"/>
              </w:rPr>
              <w:t>Knowledge Transfer and Discussion:</w:t>
            </w:r>
            <w:r w:rsidRPr="0009106F">
              <w:rPr>
                <w:sz w:val="22"/>
              </w:rPr>
              <w:t xml:space="preserve"> </w:t>
            </w:r>
            <w:hyperlink r:id="rId17" w:history="1">
              <w:r w:rsidRPr="0009106F">
                <w:rPr>
                  <w:rStyle w:val="Hyperlink"/>
                  <w:sz w:val="22"/>
                </w:rPr>
                <w:t>Educators Forum</w:t>
              </w:r>
            </w:hyperlink>
          </w:p>
        </w:tc>
      </w:tr>
      <w:tr w:rsidR="00580825" w:rsidRPr="0009106F" w:rsidTr="001D1534">
        <w:tc>
          <w:tcPr>
            <w:tcW w:w="2547" w:type="dxa"/>
            <w:shd w:val="clear" w:color="auto" w:fill="DBE5F1" w:themeFill="accent1" w:themeFillTint="33"/>
          </w:tcPr>
          <w:p w:rsidR="00580825" w:rsidRPr="0009106F" w:rsidRDefault="00580825" w:rsidP="0009106F">
            <w:pPr>
              <w:rPr>
                <w:sz w:val="22"/>
              </w:rPr>
            </w:pPr>
            <w:r w:rsidRPr="0009106F">
              <w:rPr>
                <w:sz w:val="22"/>
              </w:rPr>
              <w:t xml:space="preserve">Phase 2a </w:t>
            </w:r>
          </w:p>
          <w:p w:rsidR="00580825" w:rsidRPr="0009106F" w:rsidRDefault="00580825" w:rsidP="0009106F">
            <w:pPr>
              <w:rPr>
                <w:sz w:val="22"/>
              </w:rPr>
            </w:pPr>
            <w:r w:rsidRPr="0009106F">
              <w:rPr>
                <w:sz w:val="22"/>
              </w:rPr>
              <w:t>Collaboration &amp;</w:t>
            </w:r>
          </w:p>
          <w:p w:rsidR="00580825" w:rsidRPr="0009106F" w:rsidRDefault="00580825" w:rsidP="0009106F">
            <w:pPr>
              <w:rPr>
                <w:sz w:val="22"/>
              </w:rPr>
            </w:pPr>
            <w:r w:rsidRPr="0009106F">
              <w:rPr>
                <w:sz w:val="22"/>
              </w:rPr>
              <w:t>Employers</w:t>
            </w:r>
          </w:p>
          <w:p w:rsidR="00580825" w:rsidRPr="0009106F" w:rsidRDefault="00580825" w:rsidP="0009106F">
            <w:pPr>
              <w:rPr>
                <w:sz w:val="22"/>
              </w:rPr>
            </w:pPr>
          </w:p>
        </w:tc>
        <w:tc>
          <w:tcPr>
            <w:tcW w:w="6803" w:type="dxa"/>
          </w:tcPr>
          <w:p w:rsidR="00580825" w:rsidRPr="0009106F" w:rsidRDefault="00580825" w:rsidP="0009106F">
            <w:pPr>
              <w:rPr>
                <w:sz w:val="22"/>
              </w:rPr>
            </w:pPr>
            <w:r w:rsidRPr="0009106F">
              <w:rPr>
                <w:b/>
                <w:bCs/>
                <w:sz w:val="22"/>
              </w:rPr>
              <w:t>Collaboration:</w:t>
            </w:r>
            <w:r w:rsidRPr="0009106F">
              <w:rPr>
                <w:sz w:val="22"/>
              </w:rPr>
              <w:t xml:space="preserve"> Simulation Knowledge Exchange - Research Network (RE)</w:t>
            </w:r>
          </w:p>
          <w:p w:rsidR="00580825" w:rsidRPr="0009106F" w:rsidRDefault="00580825" w:rsidP="0009106F">
            <w:pPr>
              <w:rPr>
                <w:sz w:val="22"/>
              </w:rPr>
            </w:pPr>
            <w:r w:rsidRPr="0009106F">
              <w:rPr>
                <w:b/>
                <w:bCs/>
                <w:sz w:val="22"/>
              </w:rPr>
              <w:t>Evidence Creation:</w:t>
            </w:r>
            <w:r w:rsidRPr="0009106F">
              <w:rPr>
                <w:sz w:val="22"/>
              </w:rPr>
              <w:t xml:space="preserve"> </w:t>
            </w:r>
            <w:r w:rsidRPr="0009106F">
              <w:rPr>
                <w:noProof/>
                <w:sz w:val="22"/>
              </w:rPr>
              <w:t>RE is creating</w:t>
            </w:r>
            <w:r w:rsidRPr="0009106F">
              <w:rPr>
                <w:sz w:val="22"/>
              </w:rPr>
              <w:t xml:space="preserve"> </w:t>
            </w:r>
            <w:r w:rsidRPr="001E3F8F">
              <w:rPr>
                <w:noProof/>
                <w:sz w:val="22"/>
              </w:rPr>
              <w:t>short</w:t>
            </w:r>
            <w:r w:rsidR="001E3F8F">
              <w:rPr>
                <w:noProof/>
                <w:sz w:val="22"/>
              </w:rPr>
              <w:t>-</w:t>
            </w:r>
            <w:r w:rsidRPr="001E3F8F">
              <w:rPr>
                <w:noProof/>
                <w:sz w:val="22"/>
              </w:rPr>
              <w:t>term</w:t>
            </w:r>
            <w:r w:rsidRPr="0009106F">
              <w:rPr>
                <w:sz w:val="22"/>
              </w:rPr>
              <w:t xml:space="preserve"> QA and research projects </w:t>
            </w:r>
          </w:p>
          <w:p w:rsidR="00580825" w:rsidRPr="0009106F" w:rsidRDefault="00580825" w:rsidP="0009106F">
            <w:pPr>
              <w:rPr>
                <w:sz w:val="22"/>
              </w:rPr>
            </w:pPr>
            <w:r w:rsidRPr="0009106F">
              <w:rPr>
                <w:b/>
                <w:bCs/>
                <w:sz w:val="22"/>
              </w:rPr>
              <w:t>Knowledge Transfer:</w:t>
            </w:r>
            <w:r w:rsidRPr="0009106F">
              <w:rPr>
                <w:sz w:val="22"/>
              </w:rPr>
              <w:t xml:space="preserve"> </w:t>
            </w:r>
            <w:hyperlink r:id="rId18" w:history="1">
              <w:r w:rsidRPr="0009106F">
                <w:rPr>
                  <w:rStyle w:val="Hyperlink"/>
                  <w:sz w:val="22"/>
                </w:rPr>
                <w:t>Simulation and Clinical Placement National Discussion – Teleconference Series</w:t>
              </w:r>
            </w:hyperlink>
            <w:r w:rsidRPr="0009106F">
              <w:rPr>
                <w:sz w:val="22"/>
              </w:rPr>
              <w:t xml:space="preserve"> </w:t>
            </w:r>
          </w:p>
          <w:p w:rsidR="00580825" w:rsidRPr="0009106F" w:rsidRDefault="00580825" w:rsidP="0009106F">
            <w:pPr>
              <w:rPr>
                <w:sz w:val="22"/>
              </w:rPr>
            </w:pPr>
            <w:r w:rsidRPr="0009106F">
              <w:rPr>
                <w:b/>
                <w:bCs/>
                <w:sz w:val="22"/>
              </w:rPr>
              <w:t>Information Gathering:</w:t>
            </w:r>
            <w:r w:rsidRPr="0009106F">
              <w:rPr>
                <w:sz w:val="22"/>
              </w:rPr>
              <w:t xml:space="preserve"> Survey of employer perceptions</w:t>
            </w:r>
          </w:p>
        </w:tc>
      </w:tr>
      <w:tr w:rsidR="00580825" w:rsidRPr="0009106F" w:rsidTr="001D1534">
        <w:tc>
          <w:tcPr>
            <w:tcW w:w="2547" w:type="dxa"/>
            <w:shd w:val="clear" w:color="auto" w:fill="DBE5F1" w:themeFill="accent1" w:themeFillTint="33"/>
          </w:tcPr>
          <w:p w:rsidR="00580825" w:rsidRPr="0009106F" w:rsidRDefault="00580825" w:rsidP="00AB67BD">
            <w:pPr>
              <w:rPr>
                <w:sz w:val="22"/>
              </w:rPr>
            </w:pPr>
            <w:r w:rsidRPr="0009106F">
              <w:rPr>
                <w:sz w:val="22"/>
              </w:rPr>
              <w:t>Phase 2b Employers</w:t>
            </w:r>
          </w:p>
        </w:tc>
        <w:tc>
          <w:tcPr>
            <w:tcW w:w="6803" w:type="dxa"/>
          </w:tcPr>
          <w:p w:rsidR="00580825" w:rsidRPr="0009106F" w:rsidRDefault="00580825" w:rsidP="0009106F">
            <w:pPr>
              <w:rPr>
                <w:sz w:val="22"/>
              </w:rPr>
            </w:pPr>
            <w:r w:rsidRPr="0009106F">
              <w:rPr>
                <w:b/>
                <w:bCs/>
                <w:sz w:val="22"/>
              </w:rPr>
              <w:t>Knowledge Transfer and Discussion:</w:t>
            </w:r>
            <w:r w:rsidRPr="0009106F">
              <w:rPr>
                <w:sz w:val="22"/>
              </w:rPr>
              <w:t xml:space="preserve"> Employer Forum</w:t>
            </w:r>
            <w:r w:rsidR="00423ACC" w:rsidRPr="0009106F">
              <w:rPr>
                <w:sz w:val="22"/>
              </w:rPr>
              <w:t xml:space="preserve"> (current report)</w:t>
            </w:r>
          </w:p>
        </w:tc>
      </w:tr>
      <w:tr w:rsidR="00580825" w:rsidRPr="0009106F" w:rsidTr="001D1534">
        <w:tc>
          <w:tcPr>
            <w:tcW w:w="2547" w:type="dxa"/>
            <w:shd w:val="clear" w:color="auto" w:fill="B8CCE4" w:themeFill="accent1" w:themeFillTint="66"/>
          </w:tcPr>
          <w:p w:rsidR="00580825" w:rsidRPr="0009106F" w:rsidRDefault="00580825" w:rsidP="0009106F">
            <w:pPr>
              <w:rPr>
                <w:b/>
                <w:bCs/>
                <w:sz w:val="22"/>
              </w:rPr>
            </w:pPr>
            <w:r w:rsidRPr="0009106F">
              <w:rPr>
                <w:b/>
                <w:bCs/>
                <w:sz w:val="22"/>
              </w:rPr>
              <w:t xml:space="preserve">Phase 3a </w:t>
            </w:r>
          </w:p>
          <w:p w:rsidR="00580825" w:rsidRPr="0009106F" w:rsidRDefault="00580825" w:rsidP="0009106F">
            <w:pPr>
              <w:rPr>
                <w:b/>
                <w:bCs/>
                <w:sz w:val="22"/>
              </w:rPr>
            </w:pPr>
            <w:r w:rsidRPr="0009106F">
              <w:rPr>
                <w:b/>
                <w:bCs/>
                <w:sz w:val="22"/>
              </w:rPr>
              <w:t>Collaboration</w:t>
            </w:r>
          </w:p>
          <w:p w:rsidR="00580825" w:rsidRPr="0009106F" w:rsidRDefault="00580825" w:rsidP="0009106F">
            <w:pPr>
              <w:rPr>
                <w:sz w:val="22"/>
              </w:rPr>
            </w:pPr>
          </w:p>
        </w:tc>
        <w:tc>
          <w:tcPr>
            <w:tcW w:w="6803" w:type="dxa"/>
            <w:shd w:val="clear" w:color="auto" w:fill="B8CCE4" w:themeFill="accent1" w:themeFillTint="66"/>
          </w:tcPr>
          <w:p w:rsidR="00580825" w:rsidRPr="0009106F" w:rsidRDefault="00580825" w:rsidP="0009106F">
            <w:pPr>
              <w:rPr>
                <w:sz w:val="22"/>
              </w:rPr>
            </w:pPr>
            <w:r w:rsidRPr="0009106F">
              <w:rPr>
                <w:b/>
                <w:bCs/>
                <w:sz w:val="22"/>
              </w:rPr>
              <w:t>Evidence Creation:</w:t>
            </w:r>
            <w:r w:rsidRPr="0009106F">
              <w:rPr>
                <w:sz w:val="22"/>
              </w:rPr>
              <w:t xml:space="preserve"> </w:t>
            </w:r>
            <w:r w:rsidRPr="00BD7E08">
              <w:rPr>
                <w:noProof/>
                <w:sz w:val="22"/>
              </w:rPr>
              <w:t>Large scal</w:t>
            </w:r>
            <w:r w:rsidR="00E2302F" w:rsidRPr="00BD7E08">
              <w:rPr>
                <w:noProof/>
                <w:sz w:val="22"/>
              </w:rPr>
              <w:t>e</w:t>
            </w:r>
            <w:r w:rsidR="00E2302F">
              <w:rPr>
                <w:sz w:val="22"/>
              </w:rPr>
              <w:t xml:space="preserve"> </w:t>
            </w:r>
            <w:r w:rsidR="00E2302F" w:rsidRPr="001E3F8F">
              <w:rPr>
                <w:noProof/>
                <w:sz w:val="22"/>
              </w:rPr>
              <w:t>long</w:t>
            </w:r>
            <w:r w:rsidR="001E3F8F">
              <w:rPr>
                <w:noProof/>
                <w:sz w:val="22"/>
              </w:rPr>
              <w:t>-</w:t>
            </w:r>
            <w:r w:rsidR="00E2302F" w:rsidRPr="001E3F8F">
              <w:rPr>
                <w:noProof/>
                <w:sz w:val="22"/>
              </w:rPr>
              <w:t>term</w:t>
            </w:r>
            <w:r w:rsidR="00E2302F">
              <w:rPr>
                <w:sz w:val="22"/>
              </w:rPr>
              <w:t xml:space="preserve"> research examining </w:t>
            </w:r>
            <w:r w:rsidRPr="0009106F">
              <w:rPr>
                <w:sz w:val="22"/>
              </w:rPr>
              <w:t>simul</w:t>
            </w:r>
            <w:r w:rsidR="00E2302F">
              <w:rPr>
                <w:sz w:val="22"/>
              </w:rPr>
              <w:t>ation vs traditional curriculum and</w:t>
            </w:r>
            <w:r w:rsidRPr="0009106F">
              <w:rPr>
                <w:sz w:val="22"/>
              </w:rPr>
              <w:t xml:space="preserve"> effectiveness of simulation by amount, known as the National Medical Laboratory Simulation Study</w:t>
            </w:r>
            <w:r w:rsidR="00423ACC" w:rsidRPr="0009106F">
              <w:rPr>
                <w:sz w:val="22"/>
              </w:rPr>
              <w:t xml:space="preserve"> (funding application submitted)</w:t>
            </w:r>
          </w:p>
          <w:p w:rsidR="00423ACC" w:rsidRPr="0009106F" w:rsidRDefault="00423ACC" w:rsidP="0009106F">
            <w:pPr>
              <w:rPr>
                <w:sz w:val="22"/>
              </w:rPr>
            </w:pPr>
          </w:p>
        </w:tc>
      </w:tr>
      <w:tr w:rsidR="00580825" w:rsidRPr="0009106F" w:rsidTr="001D1534">
        <w:tc>
          <w:tcPr>
            <w:tcW w:w="2547" w:type="dxa"/>
            <w:shd w:val="clear" w:color="auto" w:fill="DBE5F1" w:themeFill="accent1" w:themeFillTint="33"/>
          </w:tcPr>
          <w:p w:rsidR="00580825" w:rsidRPr="0009106F" w:rsidRDefault="00580825" w:rsidP="0009106F">
            <w:pPr>
              <w:rPr>
                <w:sz w:val="22"/>
              </w:rPr>
            </w:pPr>
            <w:r w:rsidRPr="0009106F">
              <w:rPr>
                <w:sz w:val="22"/>
              </w:rPr>
              <w:t>Phase 3b</w:t>
            </w:r>
          </w:p>
          <w:p w:rsidR="00580825" w:rsidRPr="0009106F" w:rsidRDefault="00580825" w:rsidP="0009106F">
            <w:pPr>
              <w:rPr>
                <w:sz w:val="22"/>
              </w:rPr>
            </w:pPr>
            <w:r w:rsidRPr="0009106F">
              <w:rPr>
                <w:sz w:val="22"/>
              </w:rPr>
              <w:t>Collaboration</w:t>
            </w:r>
          </w:p>
        </w:tc>
        <w:tc>
          <w:tcPr>
            <w:tcW w:w="6803" w:type="dxa"/>
          </w:tcPr>
          <w:p w:rsidR="00580825" w:rsidRDefault="00580825" w:rsidP="0009106F">
            <w:pPr>
              <w:rPr>
                <w:sz w:val="22"/>
              </w:rPr>
            </w:pPr>
            <w:r w:rsidRPr="0009106F">
              <w:rPr>
                <w:b/>
                <w:bCs/>
                <w:sz w:val="22"/>
              </w:rPr>
              <w:t>Knowledge Transfer and Discussion:</w:t>
            </w:r>
            <w:r w:rsidRPr="0009106F">
              <w:rPr>
                <w:sz w:val="22"/>
              </w:rPr>
              <w:t xml:space="preserve"> </w:t>
            </w:r>
            <w:r w:rsidR="001D1534">
              <w:rPr>
                <w:sz w:val="22"/>
              </w:rPr>
              <w:t>To be determined</w:t>
            </w:r>
          </w:p>
          <w:p w:rsidR="001D1534" w:rsidRPr="0009106F" w:rsidRDefault="001D1534" w:rsidP="0009106F">
            <w:pPr>
              <w:rPr>
                <w:sz w:val="22"/>
              </w:rPr>
            </w:pPr>
          </w:p>
        </w:tc>
      </w:tr>
    </w:tbl>
    <w:p w:rsidR="00580825" w:rsidRDefault="00580825" w:rsidP="00580825">
      <w:pPr>
        <w:rPr>
          <w:sz w:val="10"/>
          <w:szCs w:val="10"/>
        </w:rPr>
      </w:pPr>
    </w:p>
    <w:p w:rsidR="00580825" w:rsidRDefault="00580825" w:rsidP="007435FF">
      <w:pPr>
        <w:pStyle w:val="CSMLS-SubHeading"/>
        <w:rPr>
          <w:sz w:val="22"/>
        </w:rPr>
      </w:pPr>
    </w:p>
    <w:p w:rsidR="00580825" w:rsidRDefault="00E91BE4" w:rsidP="00580825">
      <w:pPr>
        <w:pStyle w:val="CSMLS-Heading"/>
        <w:rPr>
          <w:sz w:val="36"/>
        </w:rPr>
      </w:pPr>
      <w:bookmarkStart w:id="21" w:name="_Toc486936707"/>
      <w:bookmarkStart w:id="22" w:name="_Toc491077401"/>
      <w:r w:rsidRPr="000B63E7">
        <w:rPr>
          <w:noProof/>
          <w:sz w:val="22"/>
          <w:szCs w:val="22"/>
        </w:rPr>
        <mc:AlternateContent>
          <mc:Choice Requires="wpg">
            <w:drawing>
              <wp:anchor distT="0" distB="0" distL="228600" distR="228600" simplePos="0" relativeHeight="251662336" behindDoc="0" locked="0" layoutInCell="1" allowOverlap="1" wp14:anchorId="3831DE04" wp14:editId="6C1F1FA9">
                <wp:simplePos x="0" y="0"/>
                <wp:positionH relativeFrom="page">
                  <wp:posOffset>914400</wp:posOffset>
                </wp:positionH>
                <wp:positionV relativeFrom="page">
                  <wp:posOffset>1253754</wp:posOffset>
                </wp:positionV>
                <wp:extent cx="5744845" cy="1621155"/>
                <wp:effectExtent l="0" t="0" r="8255" b="0"/>
                <wp:wrapSquare wrapText="bothSides"/>
                <wp:docPr id="8" name="Group 8"/>
                <wp:cNvGraphicFramePr/>
                <a:graphic xmlns:a="http://schemas.openxmlformats.org/drawingml/2006/main">
                  <a:graphicData uri="http://schemas.microsoft.com/office/word/2010/wordprocessingGroup">
                    <wpg:wgp>
                      <wpg:cNvGrpSpPr/>
                      <wpg:grpSpPr>
                        <a:xfrm>
                          <a:off x="0" y="0"/>
                          <a:ext cx="5744845" cy="1621155"/>
                          <a:chOff x="0" y="0"/>
                          <a:chExt cx="3218688" cy="3716382"/>
                        </a:xfrm>
                      </wpg:grpSpPr>
                      <wps:wsp>
                        <wps:cNvPr id="9" name="Rectangle 9"/>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 name="Group 10"/>
                        <wpg:cNvGrpSpPr/>
                        <wpg:grpSpPr>
                          <a:xfrm>
                            <a:off x="0" y="19050"/>
                            <a:ext cx="2249424" cy="832104"/>
                            <a:chOff x="228600" y="0"/>
                            <a:chExt cx="1472184" cy="1024128"/>
                          </a:xfrm>
                        </wpg:grpSpPr>
                        <wps:wsp>
                          <wps:cNvPr id="1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 name="Text Box 13"/>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BE4" w:rsidRDefault="00E91BE4" w:rsidP="00E91BE4">
                              <w:pPr>
                                <w:ind w:left="504"/>
                                <w:jc w:val="center"/>
                                <w:rPr>
                                  <w:rFonts w:ascii="Century Gothic" w:hAnsi="Century Gothic"/>
                                  <w:i/>
                                  <w:color w:val="1F497D" w:themeColor="text2"/>
                                  <w:sz w:val="22"/>
                                  <w:szCs w:val="22"/>
                                </w:rPr>
                              </w:pPr>
                              <w:r w:rsidRPr="000B63E7">
                                <w:rPr>
                                  <w:rFonts w:ascii="Century Gothic" w:hAnsi="Century Gothic"/>
                                  <w:i/>
                                  <w:color w:val="1F497D" w:themeColor="text2"/>
                                  <w:sz w:val="22"/>
                                  <w:szCs w:val="22"/>
                                </w:rPr>
                                <w:t xml:space="preserve">“There’s [health workforce supply and </w:t>
                              </w:r>
                              <w:r>
                                <w:rPr>
                                  <w:rFonts w:ascii="Century Gothic" w:hAnsi="Century Gothic"/>
                                  <w:i/>
                                  <w:color w:val="1F497D" w:themeColor="text2"/>
                                  <w:sz w:val="22"/>
                                  <w:szCs w:val="22"/>
                                </w:rPr>
                                <w:t xml:space="preserve">diminishing clinical placement] </w:t>
                              </w:r>
                              <w:r w:rsidRPr="000B63E7">
                                <w:rPr>
                                  <w:rFonts w:ascii="Century Gothic" w:hAnsi="Century Gothic"/>
                                  <w:i/>
                                  <w:color w:val="1F497D" w:themeColor="text2"/>
                                  <w:sz w:val="22"/>
                                  <w:szCs w:val="22"/>
                                </w:rPr>
                                <w:t xml:space="preserve">discussions in all kinds of circles, all kinds of profession, that I have heard about or been a part of. </w:t>
                              </w:r>
                              <w:r w:rsidRPr="000B63E7">
                                <w:rPr>
                                  <w:rFonts w:ascii="Century Gothic" w:hAnsi="Century Gothic"/>
                                  <w:b/>
                                  <w:i/>
                                  <w:color w:val="1F497D" w:themeColor="text2"/>
                                  <w:sz w:val="22"/>
                                  <w:szCs w:val="22"/>
                                </w:rPr>
                                <w:t>The only profession having this discussion explicitly</w:t>
                              </w:r>
                              <w:r w:rsidRPr="000B63E7">
                                <w:rPr>
                                  <w:rFonts w:ascii="Century Gothic" w:hAnsi="Century Gothic"/>
                                  <w:i/>
                                  <w:color w:val="1F497D" w:themeColor="text2"/>
                                  <w:sz w:val="22"/>
                                  <w:szCs w:val="22"/>
                                </w:rPr>
                                <w:t>, acknowledging the elephant in the room and deciding that at a national level</w:t>
                              </w:r>
                              <w:r>
                                <w:rPr>
                                  <w:rFonts w:ascii="Century Gothic" w:hAnsi="Century Gothic"/>
                                  <w:i/>
                                  <w:color w:val="1F497D" w:themeColor="text2"/>
                                  <w:sz w:val="22"/>
                                  <w:szCs w:val="22"/>
                                </w:rPr>
                                <w:t xml:space="preserve"> to include </w:t>
                              </w:r>
                              <w:r w:rsidRPr="000B63E7">
                                <w:rPr>
                                  <w:rFonts w:ascii="Century Gothic" w:hAnsi="Century Gothic"/>
                                  <w:i/>
                                  <w:color w:val="1F497D" w:themeColor="text2"/>
                                  <w:sz w:val="22"/>
                                  <w:szCs w:val="22"/>
                                </w:rPr>
                                <w:t xml:space="preserve">all stakeholders – regulatory bodies, employers, educators – </w:t>
                              </w:r>
                            </w:p>
                            <w:p w:rsidR="00E91BE4" w:rsidRPr="000B63E7" w:rsidRDefault="00E91BE4" w:rsidP="00E91BE4">
                              <w:pPr>
                                <w:ind w:left="504"/>
                                <w:jc w:val="center"/>
                                <w:rPr>
                                  <w:rFonts w:ascii="Century Gothic" w:hAnsi="Century Gothic"/>
                                  <w:i/>
                                  <w:color w:val="1F497D" w:themeColor="text2"/>
                                  <w:sz w:val="22"/>
                                  <w:szCs w:val="22"/>
                                </w:rPr>
                              </w:pPr>
                              <w:r w:rsidRPr="000B63E7">
                                <w:rPr>
                                  <w:rFonts w:ascii="Century Gothic" w:hAnsi="Century Gothic"/>
                                  <w:b/>
                                  <w:i/>
                                  <w:color w:val="1F497D" w:themeColor="text2"/>
                                  <w:sz w:val="22"/>
                                  <w:szCs w:val="22"/>
                                </w:rPr>
                                <w:t>is medical laboratory science</w:t>
                              </w:r>
                              <w:r w:rsidRPr="000B63E7">
                                <w:rPr>
                                  <w:rFonts w:ascii="Century Gothic" w:hAnsi="Century Gothic"/>
                                  <w:i/>
                                  <w:color w:val="1F497D" w:themeColor="text2"/>
                                  <w:sz w:val="22"/>
                                  <w:szCs w:val="22"/>
                                </w:rPr>
                                <w:t>.”</w:t>
                              </w:r>
                            </w:p>
                            <w:p w:rsidR="00E91BE4" w:rsidRDefault="00E91BE4" w:rsidP="00E91BE4">
                              <w:pPr>
                                <w:pStyle w:val="NoSpacing"/>
                                <w:ind w:left="360"/>
                                <w:jc w:val="right"/>
                                <w:rPr>
                                  <w:color w:val="4F81BD" w:themeColor="accent1"/>
                                  <w:sz w:val="20"/>
                                  <w:szCs w:val="20"/>
                                </w:rPr>
                              </w:pPr>
                            </w:p>
                            <w:p w:rsidR="00E91BE4" w:rsidRPr="000B63E7" w:rsidRDefault="00E91BE4" w:rsidP="00E91BE4">
                              <w:pPr>
                                <w:pStyle w:val="NoSpacing"/>
                                <w:ind w:left="360"/>
                                <w:jc w:val="right"/>
                                <w:rPr>
                                  <w:rFonts w:ascii="Century Gothic" w:hAnsi="Century Gothic"/>
                                  <w:color w:val="4F81BD" w:themeColor="accent1"/>
                                  <w:sz w:val="20"/>
                                  <w:szCs w:val="20"/>
                                </w:rPr>
                              </w:pPr>
                              <w:r w:rsidRPr="000B63E7">
                                <w:rPr>
                                  <w:rFonts w:ascii="Century Gothic" w:hAnsi="Century Gothic"/>
                                  <w:color w:val="4F81BD" w:themeColor="accent1"/>
                                  <w:sz w:val="20"/>
                                  <w:szCs w:val="20"/>
                                </w:rPr>
                                <w:t>DR. TIMOTHY WILLETT – SIM-ONE PRESENT AND CEO</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1DE04" id="Group 8" o:spid="_x0000_s1032" style="position:absolute;margin-left:1in;margin-top:98.7pt;width:452.35pt;height:127.65pt;z-index:251662336;mso-wrap-distance-left:18pt;mso-wrap-distance-right:18pt;mso-position-horizontal-relative:page;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oo3gUAAGYaAAAOAAAAZHJzL2Uyb0RvYy54bWzsWVtv2zYUfh+w/0Do&#10;ccBqSZblC+IUWbsWBYK2aDN0e6QlyhImiRpJx85+/T7eZDkJYjcD0nWIH2yJPBfyI8/Hw+Ozl7um&#10;JtdMyIq3yyB6EQaEtRnPq3a9DH67evPzLCBS0TanNW/ZMrhhMnh5/uMPZ9tuwWJe8jpngsBIKxfb&#10;bhmUSnWL0UhmJWuofME71qKz4KKhCq9iPcoF3cJ6U4/iMExHWy7yTvCMSYnW17YzODf2i4Jl6kNR&#10;SKZIvQwwNmW+hfle6e/R+RldrAXtyipzw6CPGEVDqxZOe1OvqaJkI6o7ppoqE1zyQr3IeDPiRVFl&#10;zMwBs4nCW7N5K/imM3NZL7brrocJ0N7C6dFms/fXHwWp8mWAhWppgyUyXslMQ7Pt1gtIvBXd5+6j&#10;cA1r+6ZnuytEo38xD7IzoN70oLKdIhkaJ9MkmSWTgGToi9I4iiYTC3tWYm3u6GXlr05zHEezdIZx&#10;ac3xNErHs1hrjrzjkR5fP5xthy0k9yjJf4fS55J2zIAvNQYOpblH6RO2Fm3XNSNzi5SR6mGSCwnE&#10;TsXoYKZxGM+maXowU7rohFRvGW+IflgGAu7NhqPXl1JZULyI9ip5XeVvqro2Lzqa2KtakGuKOFit&#10;I6tadyW1TSYQgKuJOy1pUD4wUrfaVMu1UetPt2AJ/FTNk7qpmZar20+swL7CBoiNs96ydUizjLXK&#10;jkOWNGe2eRLi42bea5ixGIPacgH/vW1n4HB+3rYdpZPXqswQQq8cPjQwq9xrGM+8Vb1yU7Vc3Geg&#10;xqycZyvvQbLQaJRWPL/BfhLc0pHssjcVVvWSSvWRCvAPmAqcqj7gq6j5dhlw9xSQkou/72vX8tjw&#10;6A3IFny2DORfGypYQOp3LUJhHiWJJkDzkkymMV7EsGc17Gk3zSuOrRKBvbvMPGp5VfvHQvDmC6j3&#10;QntFF20z+F4GmRL+5ZWyPAvyztjFhRED6XVUXbafu0wb16jqXXu1+0JF57a2AnO85z786OLWDrey&#10;WrPlFxvFi8ps/z2uDm9QgSUwQxA9l7k4jjDmId3hHYv2KL6L5uHEHSSe8+I4mSdxYplrhugOE22e&#10;LnrKi+NZip1O9ny5570omYL5nHYUxkkUGzb+lrwXYSdYvPbE5zE7kfnuTtnDFSVpGk8c0UdhFMdT&#10;g1c/YQC3sfSnQfQbAqdtDvLTTevcjS7jbSsrxX4HtkVTI5Z+GpGQbAmWBLxqQvMe8T8OxUsyi+N5&#10;6lb1rnGA0Rt3ho+7GCqF5JiL+DEuhkp2Bkf9jAd+TsBpKH6iB2zkHqwTPByKH4PpcN2+72WO0sk8&#10;nqTHd9JwmWOE1Wzyf1pmRH0f17S02Q0IYNe6WMcTjhvkwPb87rjUOeQw8EGq/hWBbQ9jaBkCflgZ&#10;MTpU9if5acpYlqGyz1VPU0ZgDZXHXzVsxMxQ2ZOn8Qw48euw02mjvgrV5iqkcKQjlQwIrkIre0Dh&#10;dNaQa6j0I0Hu4ZmTlLgkWFrU3Q1ykituBNWtJB4u9711O5TqjWG8fmm8hP/tjD0XDWZmdpM7SLyY&#10;/7Xi9izd0zbG4AX871Dwtu+s5pLZnaLnbVLOHgsN4eD8OUiL+yz1MK+1pg4knxPo4jmB/v4S6Ce4&#10;VEdgzjvJpaFPndXj8n38Wv1Qcnkkm/7qu/Wqrjp/tdbPri4DKr1VlbmnemUrPq95tmlw/7UlLMFq&#10;qlA/k2XVSVDygjUrloOY3+UuX5VKMJWBlfz1N3NX/r4DFDUc1jPXPHPNd3dZ35fz9E38KXgHSZfl&#10;nSt9Ff2F70hkEq8B7RC1Q7suVuBI1+0P1vXG8/lsPLWplL/d4vo/nfrb7XiMvAbVUJsf+Pqpr9y5&#10;Csix4l5fhNM5jk7R0jEqEJod+h6T/ugWW8GyWfQJxboTamL3V+JOUHzqSlz+p8/fHRncrcSp3Wpn&#10;qt/98n6L2pwrx9nanCvU2docslpbl8PDo2tySPNtee6/UJEzQY4/M0yG7f540f+WDN/NOu3/Hjr/&#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2qv/eIAAAAMAQAADwAAAGRycy9k&#10;b3ducmV2LnhtbEyPQUvDQBCF74L/YRnBm92kbk2N2ZRS1FMRbAXxtk2mSWh2NmS3SfrvnZ70No95&#10;vPe9bDXZVgzY+8aRhngWgUAqXNlQpeFr//awBOGDodK0jlDDBT2s8tubzKSlG+kTh12oBIeQT42G&#10;OoQuldIXNVrjZ65D4t/R9dYEln0ly96MHG5bOY+iJ2lNQ9xQmw43NRan3dlqeB/NuH6MX4ft6bi5&#10;/OwXH9/bGLW+v5vWLyACTuHPDFd8RoecmQ7uTKUXLWuleEvg4zlRIK6OSC0TEAcNajFPQOaZ/D8i&#10;/wUAAP//AwBQSwMECgAAAAAAAAAhAGNkTZd4GgAAeBoAABQAAABkcnMvbWVkaWEvaW1hZ2UxLnBu&#10;Z4lQTkcNChoKAAAADUlIRFIAAAHkAAABUAgGAAAAbvUNmgAAAAlwSFlzAAAuIwAALiMBeKU/dgAA&#10;ABl0RVh0U29mdHdhcmUAQWRvYmUgSW1hZ2VSZWFkeXHJZTwAABoFSURBVHja7N0NlxTVnQfgy04g&#10;CAyMO7zoyMsghIMhkChIQAJRUDBqQsSAGHOMuvlg+1H2S+zH2HP27GbzIgT2/tPVOjYzTL9UdVfd&#10;ep5z7iFBZqa7ek7/+t761a0dCWAKT58+Xcp/nMljTwcf/v928DH/eY4/a28eP8jjSQPfe7VFx3R/&#10;Hjtb8vt4aoe3FWDKQF5v2Zsr9VjJ42Aef3EoGhXH91QeN/L4PI//+IFjAkwRxoeFcZEO5bFPGDfq&#10;v/K4lce9PH628T8IZGDSMI4Z1DFHojhH02D59u8ORe0e5bE7j9/k8XEarEI8QyADk4RxnC9edySK&#10;EjlwPI9vhHHt/lId20/y+HCcFwJgnDCOElec81pyNIoK45N5/J9DUat/pMG54U8n+QArkIFxRaN6&#10;l8NQjDhXvJbm294u2aPqw+oXedxOWyxLC2Rg1tlxfMrf40gU48U0KOUJ49nFsvRbedzJ49os30gg&#10;A9uF8WrSqC6JJnU9/pYGJa2PUk29CoEMPC+Ml5MSV0nitXyalLemFcvSUdKKy5Ye1P3NBTKwVRjH&#10;EvUpR6IIG5vUTxyOif1PGpS0nrl2WCADTYdxlFNOJI3qUsJYk3o68fsflyzFsvTKPF4ogFExM1bi&#10;6j5N6skNt7SM88MfzvMHC2RgdHYcu3AtOxKdp0k9mbh2+GY1I15fxAMQyMDGMI438MOOROdpUo8n&#10;SlovVbPhd9IclqUFMjBOGNsWswzxGmpSP198UImSVrSlr7XlQQlkIMI4duA640h0mib19nZXIXyn&#10;jR8+BTIIY3tUlxHGmtSbe5S+u+/wg7a/iEC/xUxBo7q7NKk3F6s+P06DGzyc68qnKqC/s+N4I19x&#10;JDprWN4Sxt+Z67XDAhmoI4yjUf2yI9FZ8drFOVHlrcGy9IU0OD98u6tPQiBDP8M4lqiPORKdtZ7H&#10;Y2Gc/iWP62mB1w4LZGCWMI4lvWhUK3F18z37RBXEfW5Sx+pOK64dFsiAMO6fWJ6OVY2+Nqnj2uFY&#10;ko629LUSn6BAhn6JN3SN6u6J4tZLPQ3j2Mb1ZhXG6yU/UYEM/Zkdx5aYq45E5/RxG8woaZ3N42pq&#10;+bXDAhmYNIxXkhJXF/WtSR3XDkdbOkpa5/r2YgtkKD+M7VHdTfGa9aVJvbsK4djSsrfXxQtkKDuM&#10;bYvZzfflPjSpY1n6YhqUtG572QUylC4a1bschk7NFEtvUsfvY5wbfpjHK15ygQx9mB2vJ43qLim9&#10;SR2FwuGWlghk6E0YryaN6i4ptUkdy9LD+w5f9jILZOhbGMd1m+uORGeU2KR+sQrimBG7eYlAhl6G&#10;cSxRn3IkOiM+OJXUpB7ed/hjL61Ahj6HcTSpo52rUd2N996Tefw1db9JHSWtaEt/kZS0BDLw7exE&#10;iav94lzxkdT98lacGrmXBueHLUsLZKCaHR+r3iBpfxhHk7qr5a0oaV3J41dJSUsgA8+EcbSpDzsS&#10;rRdN6v0dDeNYlh6WtCxLC2RgkzC2LWY3vFKF2l879rhjNh/L0u97CQUysHUYxxv8GUei9eIDU5ea&#10;1LEsPbzvsGVpgQxsE8b2qO7G+2uXmtRx2mO4peVeL59ABsafdWlUt1eXmtSnqhmxLS0FMjDh7Hgt&#10;ucyk7WHc9iZ1zIDjvsP/lhQCBTIwVRhHo/plR6K12t6kji0tYwOPiz7UCWRg+jCOJepjjkRrtblJ&#10;HQH8mzxe9zIJZGC2MI7yVjSqlbjaaT21r0kdHw7iuuEbybXDAhkQxj14D21bkzpWUYZbWiKQgZrf&#10;YDWq26dNTeq4djg27/hVcm26QAYamR1HA3bVkWidKEQdTIsvb8Xvx3BLS9cOC2SgoTBeSUpcbdSG&#10;JvXZNFiWvuLlEMhAs2Fsj+p2OprHzrSYJnXMgIf3HXbtsEAG5hDGtsVs53tlhPEimtQRvp9Vs2HL&#10;0gIZmKMo5exyGFr1PhlN6nmXt2I2HOeGf+IlEMjA/GfH60mjuk2G22DOK4xjBhwbeNxKlqUFMrCw&#10;MI42tUZ1e8yzSX1yQxAjkIEFhvFyUuJqk0PV7LjpML5VBfFJhxyBDIsP41iiPuVItMawSd1Ueevw&#10;htmwkhYCGVoSxtGkPpE0qtvyfthkk/p8Hr9Orh1GIEMrxcxYiasd74VNNKn3pu+WpZW0EMjQ0tlx&#10;7MK17EgsXBNNatcOI5ChI2G8asbUCnU3qW9Vw7XDCGToQBjbFrMd6mpSu3YYgQwdDOPYgcvt8Rav&#10;jiZ1lLRuJtcOI5Chc2Fsj+p2vOet5/G3GcLYtcMIZOi4CAKN6sW+303bpHbtMAIZCpkdr6VBgYjF&#10;iHPF8Rr8ecKvc+0wAhkKCuNoVL/sSCzMi2mwR/i4YezaYQQyFBjGsUR9zJFYmEma1K4dRiBDoWEc&#10;5a1oVCtxLcZ6vAxp+/KWa4cRyCCMaeh97Xge3+TxZIt/49phBDL0RCxTa1Qv5j3teU1q1w4jkKFH&#10;s+OYca06EnO3VZM6ZsNXkmuHEcjQqzBeSUpci7BZk9q1wwhk6GkY26N6MUab1DEbvplcO4xAhl6G&#10;sW0xFyM+AD2t3svuJNcOI5Ch96JRvcthmOt7VzSp4yYRHybXDiOQgTw7jlmaRvV837e+yuNacu0w&#10;AhmowjiKRBrV87E7j9/l8WmyFSkCGdgQxstJiWsejuTxZh5/yOO0w4FABjaGcSxRn3IkGnWhGqeq&#10;P084JAhkYGMYL1XhoFFdv93VbDgC+EAeO/O4Uf1vEMjA98SMTYmrXkc2BPFQhPBVxxqBDGw2O45d&#10;uJYdidoMl6WPj/x9bPZxpZohg0AGvhfG0aa26cTsRpelR8XpgIsOEwIZ2CyMbYs5u82WpTebMWtS&#10;I5CBTcM4duA640hMbatl6VEXkyY1AhnYIoztUT2dWJaOew9fTts3pDWpQSDDttaTlu8kIlSvp8GK&#10;wu4x//0lYQwCGZ43O46b3a84EmM5U82Gj0/wNQeqmbEmNQhk2DKMo1Ftv+Tnm2RZepQmNQhk2DaM&#10;Y4n6mCPx3JntJMvSo16rBiCQYcswXqqCRonrWdMsS4/SpAaBDMJ4CrMsS2+kSQ0CGcYWy9Qa1QOz&#10;LkuPfi9NahDIMNbsOLbEXHUkalmWHg1jTWoQyDBWGK+kfpe4dldBfL3mWawmNQhkGDuM+7xH9YFq&#10;Nnw+zb4sPUqTGgQyjB3Gfd0WM2aub6bm9ufWpAaBDBOJQNrVk+fa1LL0RprUIJBh4tnxeupHo7rJ&#10;ZenRn6NJDQIZJgrjaFOX3qhuell6NIw1qUEgw0RhvJzKLXHNY1l6s+C/IIxBIMMkYRxL1KcKfGrz&#10;WpYedboKY0Agw9hhvFTN5kpqVM9zWXqUJjUIZJhKzIxLKXHFrHSey9IbxdL01TwO+pUCgQyTzo5j&#10;F67ljj+NA1UQx4x494Iew54qjDWpQSDDxGEcberDHX4KsSx8Pi3+XK0mNQhkmDqMu7wt5nA2fKQl&#10;Hwo0qUEgw1RhHDtwnenYw27DsvQoTWoQyDB1GHdtj+q2LEuP0qQGgQwzWU/daFS3aVl6I01qEMgw&#10;8+x4Lf+x0uKH2MZl6Y00qUEgw8xhHI3ql1v68Nq6LD36YUGTGgQyzBTGMbM71sKH1tZl6c0+MGhS&#10;g0CGmcI4ylvRqG5LiWt3FcIXUjeWfjWpQSBDUWF8ZEMQd4UmNQhkqEUsUy+6UX2hGsc7dNx2VmG8&#10;5lcIBDLMOjuOLTFXF/Tju7YsPRrGN5ImNQhkqCGMV9JiSlxdXJbeSJMaBDLUFsaL2KO6i8vSo2J5&#10;+qIwBoEMdYTxPLfF7PKy9KgTVRgDAhlqEY3qXQ3/jK4vS4/SpAaBDLXOjtdTs43qEpalN9KkBoEM&#10;tYdxtKmbaFTHsnRsaXk5ldU61qQGgQy1h/Fyqr/EFUF1PQ2WwHcXdsg0qUEgQ+1hHEvUp2r8lmeq&#10;2fDxQg+ZJjUIZKg9jKNJHWWkWRvVpS5Lj9KkBoEMjYiZ8SwlrpKXpUdpUoNAhkZmx7EL1/KUX176&#10;svRGmtQgkKGxMI429eEJv6wvy9KjYaxJDQIZGgnjSbfF7NOy9Ojz1qQGgQyNhPGuKljH0adl6VGH&#10;8rgijEEgQxNhPM4e1burIL6e+rtMq0kNAhkatZ62blQfqGbD51O/lqVHxbaep/2qgECGpmbH0RBe&#10;2WI2+GYafxm7VDurMHZZEwhkaCyMo1H98oa/siz9bBhrUoNAhkbDOJaoj1X/17L0s+KYXE3N3uEK&#10;EMj0PIyXqpnwq8my9GY0qUEgQ+NhHJc3fZLHe8lS7GY0qUEgQ+NBfCSPB3lci79yVJ6hSQ0CGRoL&#10;4mhQx1aYsTf1j9OgsPUPR+Z7NKlBIEMjIbxUzYajRb2r+usIm98K403DWJMaBDLUGsR7qtnw6sh/&#10;2p/HXUfoGZrUgECm1iAe3qFps2CJ2fLv89jnSH2PJjUgkKklhIclrdX0/D2oH1b/RonrO5rUgEBm&#10;5iBermbDK2P88yhwnczjiSP3LU1qQCAzdQgvVbPcmBHvGvPLzubxTh6PHcF/0qQGBDJTB/GeDbPh&#10;pQm+NL7mnjD+XhhrUgMCmYmDeLWaES9P8eXRqP7MUfxWhPAlYQwIZMYN4ViKPljNbpem/DZL1cx4&#10;ryP6bRjfSJrUgEBmjCBermbDqzV8u7jW+JWkUR00qQGBzLYhHDPZOC+8lsYvaW3nrTzOJTtxhdeq&#10;ASCQ2TSId1UhPGlJaztxG8W4e9MjR/mfs2JNakAgs2kQz1LS2s6wxNX3MNakBgQym4bwZjd4qFuU&#10;t75KzhlrUgMCmWeCuM6S1vNE4P82aVRrUgMCme/Nhof3HZ7XnYPez2O957NjTWpAIDPRDR7qFncp&#10;eiP1u1GtSQ0IZEH8dDgbXl7Aj49G9c2eh7EmNSCQexzC09zgoW7RqP60xy+DJjUgkHscxMMbPKwu&#10;+KHEB4JoVO/o6UuhSQ0I5J4G8Wqab0lruzB+mMe+1M8SlyY1IJB7FsJ13OChCW+n/jaqNakBgdyj&#10;IF5O3913uG1+lgb7VPexxHU6jwt+QwGBXHYIt6GkNc7s8IOehrEmNSCQCw/iPRtmw0stfqjRqL7f&#10;w5cozhNfTYNTBwACucAgbvIGD3WLDwpftnjm3pQ9VRhrUgMCubAQHpa0mrzBQxMeVh8c+lTi0qQG&#10;BHKBQTyvGzw04XoeJ/N40qOXLM4VXxDGgEAuI4SHN3hYS91d6j2bxzt5PO7RS6dJDQjkQoJ4VxXC&#10;bS9pbedoHvd6Fsaa1IBALiCIF3mDh7pFo/qTHr18mtSAQO54CMcMeHi7w1IayMNtMff25GXUpAYE&#10;coeDuMslre3czeNQ6kejWpMaEMgdnQ0Pl6X3FPo0Y0vMc6kfO3FpUgMCuWNBHEvRw2XppYKf6qt5&#10;vJfHox68rJrUgEDuUBCvVCG80oOnG2Wmz3oSxprUgEDuQAh34QYPdYvy1uep/HPGmtSAQO5AEA9v&#10;8LDas6ceH0AepPIb1RHGUd7SpAYEckuDeDWVXdLazm/SYBOTkmfHmtSAQG5pCA9v8HA4lV3S2s6V&#10;PH6Sym5Ux4eNi8IYEMjtCuLl9N19h/suGtU3Cw/jE1UYAwjkFoRwH0ta24ltMT8t/DlqUgMCuSVB&#10;XMoNHur2Qh5f5bGj0Oe3swrjNS81IJAXG8TD7SyXvZzPiA8mcfemfanMEpcmNSCQWzAbPpjKusFD&#10;E27ncTKPJwU+N01qQCAvMIhLvsFD3S7ncSmVWeLSpAYE8gJCeHiDhzWz4bFFuendQsNYkxoQyHMO&#10;4r7c4KFu0ai+X+hz06QGBPIcg3h4u0MlrcnFB5cvU3krCZrUgECeUwgvbZgNW5ae3sPqg0xJjWpN&#10;akAgzyGIlbTqcysNduMq6byxJjUgkBsO4r7f4KFuF/K4lsfjgp6TJjUgkBsKYSWtZhzN46PCwliT&#10;GhDIDQTxShXCbvBQv2hUf1LgbP+0lxYQyPWEsBs8NC+OcZS49hbyfHZWYeyyJkAg1xDEcU74cFLS&#10;mocHeRxKZTSqNakBgVxTELvBw3y9lQbLuiU0qiOEryYFP0AgTx3Cwxs8xIxYSWt+zubxXh6PCngu&#10;McO/kjSpASYP5Ora4QhhJa35i0uBPikkjDWpASYNZDd4aIUob8Ue1SWcM9akBpgkkKtl6bUqjC1L&#10;L04c+wep+41qTWqASQJZSat17lYfjLo8O9akBhgnkDeUtNzgoV2i9HQudbtRrUkNsF0gu8FDq8XN&#10;It7P45sOPwdNaoAxZ8hnHIZWitWKTzsexprUABMEMu3zQh6f57Gjw89BkxpAIHfacI/qfambJS5N&#10;agCBXITbebySx5OOhrEmNYBA7rzLeVxK3WxUH6geuzAGEMidFku873Y4jG8kTWoAgdxx+9OgxNXV&#10;DxKa1AACufOiUf1lRx/7a9UAQCB33r002KK0a43qi0mTGkAgF+JWGuzG1aXzxprUAAK5KHGt7rU8&#10;HnfoMWtSAwjkohzN46MOhrEmNYBALkY0qj/r2GPWpAYQyEWJbTG/6NgsU5MaQCAX50EaLP12pVGt&#10;SQ0gkIvzThrc/agLjWpNagCBXKSzVcA96sBj1aQGEMhFWsvjkw6FsSY1gEAuzt487qdunDPWpAYQ&#10;yEWKRvUfqlBuO01qAIFcrJgZH+zA7FiTGkAgF+tKHj9K7W5Ux3niq9WHBgAEcnGiUf1+Ht+0+DHu&#10;qcJYkxpAIBcpZpsftzyMNakBBHLRXsjj8zx2tPgxxrniC8IYQCCXKhrVD/PYl9pb4jqVx0+9VAAC&#10;uWRxK8VX8njS0senSQ0gkIt3OQ2WgdvYqI6l6Z/ncdjLBCCQSxazzg9SO0tccU77raRJDSCQC7c/&#10;DUpcbQxjTWoAgdwLMfv8ssWz9vPCGEAg98G9PJZT+xrVmtQAArk3fpXHq6l9JS5NagCB3BuX8ngz&#10;j8ctekya1AACuVeO5nG7ZWGsSQ0gkHslGtV/TO06Z6xJDSCQeyW2xfyiZWH8UhosnwtjAIHcGw+q&#10;2WhbAjmWzi97WQAEcp+8k8fp1J5GtSY1gEDundifOs7RPmrBY4ml6der2TEAArk31vL4dUvCOM5h&#10;/yKPF70sAAK5T/amwR7VbThnHO3uXyblLQCB3DMxG/26JQGoSQ0gkHvrfjUrXfTs+JU02H0LAIHc&#10;O1fy+FFabKP6aTUr1qQGEMi9dDaP99Ni722sSQ0gkHstGtUfLziMNakBBHKvxc0Z4rzxjgU+Bk1q&#10;AHodyMM9qvelxZW4NKkB6H0gf5THoTyeLOjna1ID0PtAjpszxNaYi2hUa1IDIJCrIPwgLabEFUvT&#10;54QxAH0P5INpsC3mIsJYkxoAgZwGjerfL+hnR5P6ahrskw0AvQ7kh3ksp/k3qv81j7fy2OXXDYC+&#10;B/LdNNgBa94lrth05IpfMwAE8qDR/NM8Hs/xZ8Ys/HweZ/yKASCQB7Pi23MO42GT+lW/XgAI5EGR&#10;6o9pvueMo0l9LQ3OGwNA7wM5GtVfzDmMozAW5S1NagAEcuW3eRyYYyBrUgMgkEfcyeN0ml+jWpMa&#10;AIE84lIVjo/m8LM0qQEQyFvMVO/MKYw1qQEQyJuIItXnaT7njDWpARDIWwTk19WstWma1AAI5C3c&#10;T4NrjpueHe/L45dJkxoAgfyMG3n8KDXfqNakBkAgb+FCHjdTs/c2jll3tKjP+1UBQCBvPmP9cA5h&#10;/HrSpAZAIG8qtsWM88Y7GvwZURS7njSpARDIWwZl7FG9LzVX4orvfUkYAyCQt3Yvj0N5PGno++/J&#10;4+2kSQ2AQN7S5TzOpuYa1ZrUAAjkbcSlTR+kZkpcT6vvf8GvAwAC+fkz1/sNhXEsfb+RNKkBEMjP&#10;FY3q3zX0vaMg9nZS3gJAIG/rYRrsH113o1qTGgCBPKa7eRxN9Ze4NKkBEMhjitnrT/N4XPP31aQG&#10;QCCPKWbFH6V6S1ya1AAI5AkczOOPNYexJjUAAnkC0ah+mOotcEWT+q08XvJSAyCQx/MgjwM1BvLO&#10;PK4lTWoABPLY7uRxPNXXqI4mddwrWZMaAIE8pmhUR/P5UU3fL5rUbwhjAATyZOF5p6YwjqXuY2lw&#10;EwoAEMhj2pvHV6mec8aPq5m2JjUAAnkC0aj+uqYw1qQGQCBPKbbF3F9DIO+swnjVSwmAQJ7MjTTY&#10;NWvWRnXMsm8l5S0ABPLEYuvKuBxp1p24NKkBEMgzhOiHM4axJjUAAnkGsbz8hzx2zPA9NKkBEMgz&#10;iBb0n9KggPV0hu+hSQ2AQJ7BvTTYo/rJlF+vSQ2AQJ7RL/I4m6ZvVGtSAyCQZxSXNr2bpi9xxYz4&#10;qjAGQCBPLxrV96cM4zjPfKSaXQOAQJ7SC1UYT0OTGgCBXJMv8tiXJm9UxyVRP8/jhJcFAIE8m5gZ&#10;H06Tl7givH+ZNKkBEMgzi6Xm19Jg2XkSu9Og/KW8BYBAntGpPD5Kk5W4YlZ8MGlSA0AtgRyh+nCK&#10;MNakBoCaAjka1Z+lyQpcsaQdd2o67fADQD2B/CCP/RMEsiY1ANQcyL/O43gav1GtSQ0ANQdyNKpj&#10;2fnRmP9ekxoAag7ktWp2/PcxZ8Wa1ABQcyDvzeOrCcJYkxoAag7kaFR/Pea/1aQGgIYC+W4ar1Gt&#10;SQ0ADQVyFLLi/sbbNao1qQGgoUCORnWcB95uJ65oUl/PY9lhBYB6Azka1e9tE8ZPqxB+O2lSA0Dt&#10;gTwscT3ZJow1qQGgoUBeyuNP6fkFrmhSn6sGANBAIN/L48A2s+PX06DoBQA0EMix/Hw2bd2ojlnz&#10;20mTGgAaC+RYfo5LnLYqcf0wjxtJkxoAGgvkaFTf3SKMNakBYA6BHI3qz7f4N5rUADCnQP5TNfMd&#10;bVVrUgPAnAL5fh4rafMSlyY1AMwpkF+rZsIbaVIDwJwDeTSMNakBYAGBvHFWrEkNAAsMZE1qAFhw&#10;IMeS9ek83nA4AGBxgfyfefx7Hn91OABgIf77/wUYABrqfiTH5BigAAAAAElFTkSuQmCCUEsBAi0A&#10;FAAGAAgAAAAhALGCZ7YKAQAAEwIAABMAAAAAAAAAAAAAAAAAAAAAAFtDb250ZW50X1R5cGVzXS54&#10;bWxQSwECLQAUAAYACAAAACEAOP0h/9YAAACUAQAACwAAAAAAAAAAAAAAAAA7AQAAX3JlbHMvLnJl&#10;bHNQSwECLQAUAAYACAAAACEAGPi6KN4FAABmGgAADgAAAAAAAAAAAAAAAAA6AgAAZHJzL2Uyb0Rv&#10;Yy54bWxQSwECLQAUAAYACAAAACEAqiYOvrwAAAAhAQAAGQAAAAAAAAAAAAAAAABECAAAZHJzL19y&#10;ZWxzL2Uyb0RvYy54bWwucmVsc1BLAQItABQABgAIAAAAIQAjaq/94gAAAAwBAAAPAAAAAAAAAAAA&#10;AAAAADcJAABkcnMvZG93bnJldi54bWxQSwECLQAKAAAAAAAAACEAY2RNl3gaAAB4GgAAFAAAAAAA&#10;AAAAAAAAAABGCgAAZHJzL21lZGlhL2ltYWdlMS5wbmdQSwUGAAAAAAYABgB8AQAA8CQAAAAA&#10;">
                <v:rect id="Rectangle 9" o:spid="_x0000_s1033"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VkwgAAANoAAAAPAAAAZHJzL2Rvd25yZXYueG1sRI9La8Mw&#10;EITvhfwHsYHeGjk+uI0TJYTQ0vSYB4HcFmtjm1grI6l+/PsqEOhxmPlmmNVmMI3oyPnasoL5LAFB&#10;XFhdc6ngfPp6+wDhA7LGxjIpGMnDZj15WWGubc8H6o6hFLGEfY4KqhDaXEpfVGTQz2xLHL2bdQZD&#10;lK6U2mEfy00j0yTJpMGa40KFLe0qKu7HX6NgkaU/7nD5vva3sb/ey3fcLz5RqdfpsF2CCDSE//CT&#10;3uvIweNKvAFy/QcAAP//AwBQSwECLQAUAAYACAAAACEA2+H2y+4AAACFAQAAEwAAAAAAAAAAAAAA&#10;AAAAAAAAW0NvbnRlbnRfVHlwZXNdLnhtbFBLAQItABQABgAIAAAAIQBa9CxbvwAAABUBAAALAAAA&#10;AAAAAAAAAAAAAB8BAABfcmVscy8ucmVsc1BLAQItABQABgAIAAAAIQAhKQVkwgAAANoAAAAPAAAA&#10;AAAAAAAAAAAAAAcCAABkcnMvZG93bnJldi54bWxQSwUGAAAAAAMAAwC3AAAA9gIAAAAA&#10;" fillcolor="white [3212]" stroked="f" strokeweight="2pt">
                  <v:fill opacity="0"/>
                </v:rect>
                <v:group id="Group 10" o:spid="_x0000_s1034"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Rectangle 10" o:spid="_x0000_s1035"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k8EvQAAANsAAAAPAAAAZHJzL2Rvd25yZXYueG1sRE/LqsIw&#10;EN0L/kMYwY1oqguRapQqKK4EH7gemrEpNpPSRFv/3ly44G4O5zmrTWcr8abGl44VTCcJCOLc6ZIL&#10;BbfrfrwA4QOyxsoxKfiQh82631thql3LZ3pfQiFiCPsUFZgQ6lRKnxuy6CeuJo7cwzUWQ4RNIXWD&#10;bQy3lZwlyVxaLDk2GKxpZyh/Xl5WwTPfHdozje5bnRWYkTm1sxcpNRx02RJEoC78xP/uo47zp/D3&#10;SzxArr8AAAD//wMAUEsBAi0AFAAGAAgAAAAhANvh9svuAAAAhQEAABMAAAAAAAAAAAAAAAAAAAAA&#10;AFtDb250ZW50X1R5cGVzXS54bWxQSwECLQAUAAYACAAAACEAWvQsW78AAAAVAQAACwAAAAAAAAAA&#10;AAAAAAAfAQAAX3JlbHMvLnJlbHNQSwECLQAUAAYACAAAACEAED5PBL0AAADbAAAADwAAAAAAAAAA&#10;AAAAAAAHAgAAZHJzL2Rvd25yZXYueG1sUEsFBgAAAAADAAMAtwAAAPECAAAAAA==&#10;" path="m,l2240281,,1659256,222885,,822960,,xe" fillcolor="#4f81bd [3204]" stroked="f" strokeweight="2pt">
                    <v:path arrowok="t" o:connecttype="custom" o:connectlocs="0,0;1466258,0;1085979,274158;0,1012274;0,0" o:connectangles="0,0,0,0,0"/>
                  </v:shape>
                  <v:rect id="Rectangle 12" o:spid="_x0000_s1036"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f0PxgAAANsAAAAPAAAAZHJzL2Rvd25yZXYueG1sRI/dasJA&#10;EIXvC77DMoJ3daNIKamrqCD+FApJBfFu2J0mqdnZkF1j2qfvFgq9m+Gc882Z+bK3teio9ZVjBZNx&#10;AoJYO1NxoeD0vn18BuEDssHaMSn4Ig/LxeBhjqlxd86oy0MhIoR9igrKEJpUSq9LsujHriGO2odr&#10;LYa4toU0Ld4j3NZymiRP0mLF8UKJDW1K0tf8ZiPlpN+yy66ZrV/PXZYcD8X3p14pNRr2qxcQgfrw&#10;b/5L702sP4XfX+IAcvEDAAD//wMAUEsBAi0AFAAGAAgAAAAhANvh9svuAAAAhQEAABMAAAAAAAAA&#10;AAAAAAAAAAAAAFtDb250ZW50X1R5cGVzXS54bWxQSwECLQAUAAYACAAAACEAWvQsW78AAAAVAQAA&#10;CwAAAAAAAAAAAAAAAAAfAQAAX3JlbHMvLnJlbHNQSwECLQAUAAYACAAAACEAUnn9D8YAAADbAAAA&#10;DwAAAAAAAAAAAAAAAAAHAgAAZHJzL2Rvd25yZXYueG1sUEsFBgAAAAADAAMAtwAAAPoCAAAAAA==&#10;" stroked="f" strokeweight="2pt">
                    <v:fill r:id="rId14" o:title="" recolor="t" rotate="t" type="frame"/>
                  </v:rect>
                </v:group>
                <v:shape id="Text Box 13" o:spid="_x0000_s1037"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b2wgAAANsAAAAPAAAAZHJzL2Rvd25yZXYueG1sRE/JasMw&#10;EL0X8g9iCr01cmMwwY1s2tCaXgrZINfBmtim1six5KV/XxUCuc3jrbPJZ9OKkXrXWFbwsoxAEJdW&#10;N1wpOB0/n9cgnEfW2FomBb/kIM8WDxtMtZ14T+PBVyKEsEtRQe19l0rpypoMuqXtiAN3sb1BH2Bf&#10;Sd3jFMJNK1dRlEiDDYeGGjva1lT+HAajIHnfDcV1mujcXLbld7wu4o95pdTT4/z2CsLT7O/im/tL&#10;h/kx/P8SDpDZHwAAAP//AwBQSwECLQAUAAYACAAAACEA2+H2y+4AAACFAQAAEwAAAAAAAAAAAAAA&#10;AAAAAAAAW0NvbnRlbnRfVHlwZXNdLnhtbFBLAQItABQABgAIAAAAIQBa9CxbvwAAABUBAAALAAAA&#10;AAAAAAAAAAAAAB8BAABfcmVscy8ucmVsc1BLAQItABQABgAIAAAAIQBToib2wgAAANsAAAAPAAAA&#10;AAAAAAAAAAAAAAcCAABkcnMvZG93bnJldi54bWxQSwUGAAAAAAMAAwC3AAAA9gIAAAAA&#10;" filled="f" stroked="f" strokeweight=".5pt">
                  <v:textbox inset="3.6pt,7.2pt,0,0">
                    <w:txbxContent>
                      <w:p w:rsidR="00E91BE4" w:rsidRDefault="00E91BE4" w:rsidP="00E91BE4">
                        <w:pPr>
                          <w:ind w:left="504"/>
                          <w:jc w:val="center"/>
                          <w:rPr>
                            <w:rFonts w:ascii="Century Gothic" w:hAnsi="Century Gothic"/>
                            <w:i/>
                            <w:color w:val="1F497D" w:themeColor="text2"/>
                            <w:sz w:val="22"/>
                            <w:szCs w:val="22"/>
                          </w:rPr>
                        </w:pPr>
                        <w:r w:rsidRPr="000B63E7">
                          <w:rPr>
                            <w:rFonts w:ascii="Century Gothic" w:hAnsi="Century Gothic"/>
                            <w:i/>
                            <w:color w:val="1F497D" w:themeColor="text2"/>
                            <w:sz w:val="22"/>
                            <w:szCs w:val="22"/>
                          </w:rPr>
                          <w:t xml:space="preserve">“There’s [health workforce supply and </w:t>
                        </w:r>
                        <w:r>
                          <w:rPr>
                            <w:rFonts w:ascii="Century Gothic" w:hAnsi="Century Gothic"/>
                            <w:i/>
                            <w:color w:val="1F497D" w:themeColor="text2"/>
                            <w:sz w:val="22"/>
                            <w:szCs w:val="22"/>
                          </w:rPr>
                          <w:t xml:space="preserve">diminishing clinical placement] </w:t>
                        </w:r>
                        <w:r w:rsidRPr="000B63E7">
                          <w:rPr>
                            <w:rFonts w:ascii="Century Gothic" w:hAnsi="Century Gothic"/>
                            <w:i/>
                            <w:color w:val="1F497D" w:themeColor="text2"/>
                            <w:sz w:val="22"/>
                            <w:szCs w:val="22"/>
                          </w:rPr>
                          <w:t xml:space="preserve">discussions in all kinds of circles, all kinds of profession, that I have heard about or been a part of. </w:t>
                        </w:r>
                        <w:r w:rsidRPr="000B63E7">
                          <w:rPr>
                            <w:rFonts w:ascii="Century Gothic" w:hAnsi="Century Gothic"/>
                            <w:b/>
                            <w:i/>
                            <w:color w:val="1F497D" w:themeColor="text2"/>
                            <w:sz w:val="22"/>
                            <w:szCs w:val="22"/>
                          </w:rPr>
                          <w:t>The only profession having this discussion explicitly</w:t>
                        </w:r>
                        <w:r w:rsidRPr="000B63E7">
                          <w:rPr>
                            <w:rFonts w:ascii="Century Gothic" w:hAnsi="Century Gothic"/>
                            <w:i/>
                            <w:color w:val="1F497D" w:themeColor="text2"/>
                            <w:sz w:val="22"/>
                            <w:szCs w:val="22"/>
                          </w:rPr>
                          <w:t>, acknowledging the elephant in the room and deciding that at a national level</w:t>
                        </w:r>
                        <w:r>
                          <w:rPr>
                            <w:rFonts w:ascii="Century Gothic" w:hAnsi="Century Gothic"/>
                            <w:i/>
                            <w:color w:val="1F497D" w:themeColor="text2"/>
                            <w:sz w:val="22"/>
                            <w:szCs w:val="22"/>
                          </w:rPr>
                          <w:t xml:space="preserve"> to include </w:t>
                        </w:r>
                        <w:r w:rsidRPr="000B63E7">
                          <w:rPr>
                            <w:rFonts w:ascii="Century Gothic" w:hAnsi="Century Gothic"/>
                            <w:i/>
                            <w:color w:val="1F497D" w:themeColor="text2"/>
                            <w:sz w:val="22"/>
                            <w:szCs w:val="22"/>
                          </w:rPr>
                          <w:t xml:space="preserve">all stakeholders – regulatory bodies, employers, educators – </w:t>
                        </w:r>
                      </w:p>
                      <w:p w:rsidR="00E91BE4" w:rsidRPr="000B63E7" w:rsidRDefault="00E91BE4" w:rsidP="00E91BE4">
                        <w:pPr>
                          <w:ind w:left="504"/>
                          <w:jc w:val="center"/>
                          <w:rPr>
                            <w:rFonts w:ascii="Century Gothic" w:hAnsi="Century Gothic"/>
                            <w:i/>
                            <w:color w:val="1F497D" w:themeColor="text2"/>
                            <w:sz w:val="22"/>
                            <w:szCs w:val="22"/>
                          </w:rPr>
                        </w:pPr>
                        <w:r w:rsidRPr="000B63E7">
                          <w:rPr>
                            <w:rFonts w:ascii="Century Gothic" w:hAnsi="Century Gothic"/>
                            <w:b/>
                            <w:i/>
                            <w:color w:val="1F497D" w:themeColor="text2"/>
                            <w:sz w:val="22"/>
                            <w:szCs w:val="22"/>
                          </w:rPr>
                          <w:t>is medical laboratory science</w:t>
                        </w:r>
                        <w:r w:rsidRPr="000B63E7">
                          <w:rPr>
                            <w:rFonts w:ascii="Century Gothic" w:hAnsi="Century Gothic"/>
                            <w:i/>
                            <w:color w:val="1F497D" w:themeColor="text2"/>
                            <w:sz w:val="22"/>
                            <w:szCs w:val="22"/>
                          </w:rPr>
                          <w:t>.”</w:t>
                        </w:r>
                      </w:p>
                      <w:p w:rsidR="00E91BE4" w:rsidRDefault="00E91BE4" w:rsidP="00E91BE4">
                        <w:pPr>
                          <w:pStyle w:val="NoSpacing"/>
                          <w:ind w:left="360"/>
                          <w:jc w:val="right"/>
                          <w:rPr>
                            <w:color w:val="4F81BD" w:themeColor="accent1"/>
                            <w:sz w:val="20"/>
                            <w:szCs w:val="20"/>
                          </w:rPr>
                        </w:pPr>
                      </w:p>
                      <w:p w:rsidR="00E91BE4" w:rsidRPr="000B63E7" w:rsidRDefault="00E91BE4" w:rsidP="00E91BE4">
                        <w:pPr>
                          <w:pStyle w:val="NoSpacing"/>
                          <w:ind w:left="360"/>
                          <w:jc w:val="right"/>
                          <w:rPr>
                            <w:rFonts w:ascii="Century Gothic" w:hAnsi="Century Gothic"/>
                            <w:color w:val="4F81BD" w:themeColor="accent1"/>
                            <w:sz w:val="20"/>
                            <w:szCs w:val="20"/>
                          </w:rPr>
                        </w:pPr>
                        <w:r w:rsidRPr="000B63E7">
                          <w:rPr>
                            <w:rFonts w:ascii="Century Gothic" w:hAnsi="Century Gothic"/>
                            <w:color w:val="4F81BD" w:themeColor="accent1"/>
                            <w:sz w:val="20"/>
                            <w:szCs w:val="20"/>
                          </w:rPr>
                          <w:t>DR. TIMOTHY WILLETT – SIM-ONE PRESENT AND CEO</w:t>
                        </w:r>
                      </w:p>
                    </w:txbxContent>
                  </v:textbox>
                </v:shape>
                <w10:wrap type="square" anchorx="page" anchory="page"/>
              </v:group>
            </w:pict>
          </mc:Fallback>
        </mc:AlternateContent>
      </w:r>
      <w:r w:rsidR="00C024B4">
        <w:rPr>
          <w:sz w:val="36"/>
        </w:rPr>
        <w:t xml:space="preserve">Event </w:t>
      </w:r>
      <w:r w:rsidR="00580825">
        <w:rPr>
          <w:sz w:val="36"/>
        </w:rPr>
        <w:t>Purpose</w:t>
      </w:r>
      <w:bookmarkEnd w:id="21"/>
      <w:bookmarkEnd w:id="22"/>
    </w:p>
    <w:p w:rsidR="00E91BE4" w:rsidRDefault="00E91BE4" w:rsidP="00C024B4">
      <w:pPr>
        <w:pStyle w:val="CSMLS-Body"/>
      </w:pPr>
    </w:p>
    <w:p w:rsidR="00B80AFB" w:rsidRDefault="00C024B4" w:rsidP="00C024B4">
      <w:pPr>
        <w:pStyle w:val="CSMLS-Body"/>
      </w:pPr>
      <w:r w:rsidRPr="00C024B4">
        <w:t>In alignment with the conclusions</w:t>
      </w:r>
      <w:r>
        <w:t xml:space="preserve"> drawn during Phase 1 of the initiative</w:t>
      </w:r>
      <w:r w:rsidRPr="00C024B4">
        <w:t xml:space="preserve">, CSMLS </w:t>
      </w:r>
      <w:r w:rsidR="00B80AFB">
        <w:t xml:space="preserve">conducted </w:t>
      </w:r>
      <w:r w:rsidRPr="00C024B4">
        <w:t xml:space="preserve">Phase 2b </w:t>
      </w:r>
      <w:r>
        <w:t xml:space="preserve">– a national </w:t>
      </w:r>
      <w:r w:rsidRPr="00C024B4">
        <w:t xml:space="preserve">Employer’s Forum (April </w:t>
      </w:r>
      <w:r w:rsidRPr="00AB67BD">
        <w:rPr>
          <w:noProof/>
        </w:rPr>
        <w:t>29</w:t>
      </w:r>
      <w:r w:rsidRPr="00AB67BD">
        <w:rPr>
          <w:noProof/>
          <w:vertAlign w:val="superscript"/>
        </w:rPr>
        <w:t>th</w:t>
      </w:r>
      <w:r w:rsidR="00AB67BD" w:rsidRPr="00AB67BD">
        <w:rPr>
          <w:noProof/>
        </w:rPr>
        <w:t>,</w:t>
      </w:r>
      <w:r w:rsidRPr="00C024B4">
        <w:t xml:space="preserve"> 2017 in Toronto, ON; </w:t>
      </w:r>
      <w:r w:rsidRPr="00AB67BD">
        <w:rPr>
          <w:noProof/>
        </w:rPr>
        <w:t>co</w:t>
      </w:r>
      <w:r w:rsidR="00AB67BD" w:rsidRPr="00AB67BD">
        <w:rPr>
          <w:noProof/>
        </w:rPr>
        <w:t>-</w:t>
      </w:r>
      <w:r w:rsidRPr="00AB67BD">
        <w:rPr>
          <w:noProof/>
        </w:rPr>
        <w:t>hosted</w:t>
      </w:r>
      <w:r w:rsidRPr="00C024B4">
        <w:t xml:space="preserve"> with The Michener Institute of Education at UHN)</w:t>
      </w:r>
      <w:r>
        <w:t xml:space="preserve">. The event </w:t>
      </w:r>
      <w:r w:rsidRPr="00C024B4">
        <w:t xml:space="preserve">brought together private and public </w:t>
      </w:r>
      <w:r w:rsidRPr="00BD7E08">
        <w:rPr>
          <w:noProof/>
        </w:rPr>
        <w:t>health care</w:t>
      </w:r>
      <w:r w:rsidRPr="00C024B4">
        <w:t xml:space="preserve"> organizations and representatives, who support student lea</w:t>
      </w:r>
      <w:r>
        <w:t>r</w:t>
      </w:r>
      <w:r w:rsidRPr="00C024B4">
        <w:t xml:space="preserve">ning in clinical environments, to continue the educator’s conversation. </w:t>
      </w:r>
    </w:p>
    <w:p w:rsidR="00580825" w:rsidRDefault="00B80AFB" w:rsidP="00C024B4">
      <w:pPr>
        <w:pStyle w:val="CSMLS-Body"/>
      </w:pPr>
      <w:r>
        <w:t xml:space="preserve">In general, the </w:t>
      </w:r>
      <w:r w:rsidR="00C024B4">
        <w:t xml:space="preserve">purpose of the 2017 </w:t>
      </w:r>
      <w:r w:rsidR="00C024B4" w:rsidRPr="00C024B4">
        <w:t xml:space="preserve">Forum was able to bring together </w:t>
      </w:r>
      <w:r w:rsidR="00C024B4">
        <w:t xml:space="preserve">medical laboratory employer stakeholders and share </w:t>
      </w:r>
      <w:r>
        <w:t xml:space="preserve">key stakeholder </w:t>
      </w:r>
      <w:r w:rsidR="00C024B4">
        <w:t>perspective</w:t>
      </w:r>
      <w:r>
        <w:t xml:space="preserve">s (educators, clinical preceptors, recent graduates, etc.) that demonstrate </w:t>
      </w:r>
      <w:r w:rsidR="00C024B4">
        <w:t xml:space="preserve">the need for new simulation and clinical placements models </w:t>
      </w:r>
      <w:r>
        <w:t xml:space="preserve">to contribute to decreasing the impact of </w:t>
      </w:r>
      <w:r w:rsidR="00C024B4">
        <w:t>health human resource shortages</w:t>
      </w:r>
      <w:r w:rsidR="00C024B4" w:rsidRPr="00C024B4">
        <w:t xml:space="preserve">. </w:t>
      </w:r>
      <w:r>
        <w:t xml:space="preserve">As at the </w:t>
      </w:r>
      <w:r w:rsidR="00735498">
        <w:t>E</w:t>
      </w:r>
      <w:r>
        <w:t>ducator Forum</w:t>
      </w:r>
      <w:r w:rsidR="00735498">
        <w:t xml:space="preserve"> in 2016</w:t>
      </w:r>
      <w:r>
        <w:t>, a</w:t>
      </w:r>
      <w:r w:rsidRPr="00B80AFB">
        <w:t xml:space="preserve">ll discussions and information were clearly focused on ways to improve students’ experience within clinical placements and support </w:t>
      </w:r>
      <w:r w:rsidR="00AB67BD" w:rsidRPr="00AB67BD">
        <w:rPr>
          <w:noProof/>
        </w:rPr>
        <w:t xml:space="preserve">a </w:t>
      </w:r>
      <w:r w:rsidRPr="00AB67BD">
        <w:rPr>
          <w:noProof/>
        </w:rPr>
        <w:t>change</w:t>
      </w:r>
      <w:r w:rsidRPr="00B80AFB">
        <w:t xml:space="preserve"> to increase student seats in programs.</w:t>
      </w:r>
      <w:r>
        <w:t xml:space="preserve"> Considerations for how simulation could support clinical placement models was highlighted throughout the event.</w:t>
      </w:r>
      <w:r w:rsidRPr="00B80AFB">
        <w:t xml:space="preserve">   </w:t>
      </w:r>
    </w:p>
    <w:p w:rsidR="00580825" w:rsidRDefault="00580825" w:rsidP="00580825">
      <w:pPr>
        <w:pStyle w:val="CSMLS-Heading"/>
        <w:rPr>
          <w:sz w:val="36"/>
        </w:rPr>
      </w:pPr>
      <w:bookmarkStart w:id="23" w:name="_Toc486936708"/>
      <w:bookmarkStart w:id="24" w:name="_Toc491077402"/>
      <w:r>
        <w:rPr>
          <w:sz w:val="36"/>
        </w:rPr>
        <w:t>Participants</w:t>
      </w:r>
      <w:bookmarkEnd w:id="23"/>
      <w:bookmarkEnd w:id="24"/>
    </w:p>
    <w:p w:rsidR="00B80AFB" w:rsidRPr="00B80AFB" w:rsidRDefault="00B80AFB" w:rsidP="00B80AFB">
      <w:pPr>
        <w:pStyle w:val="CSMLS-Body"/>
      </w:pPr>
      <w:r w:rsidRPr="00C024B4">
        <w:t xml:space="preserve">For purposes of this </w:t>
      </w:r>
      <w:r>
        <w:t>report</w:t>
      </w:r>
      <w:r w:rsidRPr="00C024B4">
        <w:t xml:space="preserve">, </w:t>
      </w:r>
      <w:r w:rsidR="00457D28">
        <w:t>employers</w:t>
      </w:r>
      <w:r w:rsidRPr="00C024B4">
        <w:t xml:space="preserve"> are defined as managers, supervisors, clinical instructors/preceptors, organization representatives and medical laboratory professions </w:t>
      </w:r>
      <w:r w:rsidRPr="00B80AFB">
        <w:t xml:space="preserve">who work directly or indirectly with students. </w:t>
      </w:r>
    </w:p>
    <w:p w:rsidR="00580825" w:rsidRPr="00B80AFB" w:rsidRDefault="00B80AFB" w:rsidP="00B80AFB">
      <w:pPr>
        <w:pStyle w:val="CSMLS-Body"/>
      </w:pPr>
      <w:r>
        <w:t>Approximately</w:t>
      </w:r>
      <w:r w:rsidRPr="00B80AFB">
        <w:t xml:space="preserve"> </w:t>
      </w:r>
      <w:r>
        <w:t xml:space="preserve">60 participants were in attendance for </w:t>
      </w:r>
      <w:r w:rsidRPr="00B80AFB">
        <w:t>the Forum</w:t>
      </w:r>
      <w:r>
        <w:t xml:space="preserve"> and represented a diverse group of employers from across Canada, including those from rural and remote areas, urban cores, small to large labs, private and public labs, </w:t>
      </w:r>
      <w:r w:rsidR="00852E66">
        <w:t xml:space="preserve">as well as </w:t>
      </w:r>
      <w:r>
        <w:t xml:space="preserve">representation from </w:t>
      </w:r>
      <w:r w:rsidR="00790130">
        <w:t xml:space="preserve">MLT </w:t>
      </w:r>
      <w:r>
        <w:t xml:space="preserve">and </w:t>
      </w:r>
      <w:r w:rsidR="00790130">
        <w:t xml:space="preserve">MLA </w:t>
      </w:r>
      <w:r>
        <w:t>professions. Attendees held a wide range of titles, as intended by the Forum, to ensure that professionals, clinical preceptors/instructors, management and senior executives</w:t>
      </w:r>
      <w:r w:rsidR="00457D28">
        <w:t xml:space="preserve"> were present</w:t>
      </w:r>
      <w:r>
        <w:t xml:space="preserve">. In </w:t>
      </w:r>
      <w:r w:rsidRPr="00AB67BD">
        <w:rPr>
          <w:noProof/>
        </w:rPr>
        <w:t>addition</w:t>
      </w:r>
      <w:r>
        <w:t xml:space="preserve">, representatives included </w:t>
      </w:r>
      <w:r w:rsidRPr="00B80AFB">
        <w:t xml:space="preserve">program instructors, regulators, government, medical laboratory professionals (MLPs), simulation and curricula experts, CSMLS representatives and </w:t>
      </w:r>
      <w:r w:rsidR="00790130">
        <w:t>students</w:t>
      </w:r>
      <w:r w:rsidRPr="00B80AFB">
        <w:t>.</w:t>
      </w:r>
    </w:p>
    <w:p w:rsidR="00580825" w:rsidRDefault="00580825" w:rsidP="00580825">
      <w:pPr>
        <w:pStyle w:val="CSMLS-Heading"/>
        <w:rPr>
          <w:sz w:val="36"/>
        </w:rPr>
      </w:pPr>
      <w:bookmarkStart w:id="25" w:name="_Toc486936709"/>
      <w:bookmarkStart w:id="26" w:name="_Toc491077403"/>
      <w:r>
        <w:rPr>
          <w:sz w:val="36"/>
        </w:rPr>
        <w:t>Forum Structure and Discussion</w:t>
      </w:r>
      <w:bookmarkEnd w:id="25"/>
      <w:bookmarkEnd w:id="26"/>
    </w:p>
    <w:p w:rsidR="00A0212E" w:rsidRDefault="00A0212E" w:rsidP="00A0212E">
      <w:pPr>
        <w:pStyle w:val="CSMLS-Body"/>
      </w:pPr>
      <w:r>
        <w:t xml:space="preserve">The Forum was designed to provide information sharing during the morning and interactive discussion sessions in the afternoon. Information highlighting the environmental scan report, recent graduates’ clinical placement perspective report, employer survey, relevant research and simulation information were provided. The event focused on key stakeholders: educators, students, employers and those training students within the clinical placement setting. </w:t>
      </w:r>
    </w:p>
    <w:p w:rsidR="00A0212E" w:rsidRDefault="00A0212E" w:rsidP="00A0212E">
      <w:pPr>
        <w:pStyle w:val="CSMLS-Body"/>
      </w:pPr>
      <w:r>
        <w:lastRenderedPageBreak/>
        <w:t xml:space="preserve">As outlined in the agenda below, the Forum was organized to prompt innovative ways of thinking and to provide an opportunity for discussing the current and future states of medical laboratory clinical placement and simulation models within Canada. </w:t>
      </w:r>
    </w:p>
    <w:p w:rsidR="000E4ACE" w:rsidRDefault="000E4ACE" w:rsidP="00852E66">
      <w:pPr>
        <w:pStyle w:val="CSMLS-Body"/>
      </w:pPr>
      <w:r>
        <w:object w:dxaOrig="1537"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9" o:title=""/>
          </v:shape>
          <o:OLEObject Type="Embed" ProgID="AcroExch.Document.DC" ShapeID="_x0000_i1025" DrawAspect="Icon" ObjectID="_1564819326" r:id="rId20"/>
        </w:object>
      </w:r>
    </w:p>
    <w:p w:rsidR="00852E66" w:rsidRPr="00EC0A51" w:rsidRDefault="00852E66" w:rsidP="00EC0A51">
      <w:pPr>
        <w:pStyle w:val="CSMLS-Body"/>
      </w:pPr>
      <w:r w:rsidRPr="00EC0A51">
        <w:t xml:space="preserve">Three note takers (arms-length CSMLS staff and volunteers) were asked to circulate and capture discussion themes, comments and the perspective of audience members during each of the key discussion periods. This methodology provided an opportunity for objective interpretation and allowed for the capture of detailed information within discussions. </w:t>
      </w:r>
    </w:p>
    <w:p w:rsidR="00B80AFB" w:rsidRPr="00EC0A51" w:rsidRDefault="00852E66" w:rsidP="00EC0A51">
      <w:pPr>
        <w:pStyle w:val="CSMLS-Body"/>
      </w:pPr>
      <w:r w:rsidRPr="00EC0A51">
        <w:t xml:space="preserve">During the small group breakout session in the afternoon, participants were randomly divided and assigned a lead facilitator. Notes were captured with the small group participants </w:t>
      </w:r>
      <w:r w:rsidR="00A0212E" w:rsidRPr="00EC0A51">
        <w:t xml:space="preserve">on chart paper </w:t>
      </w:r>
      <w:r w:rsidRPr="00EC0A51">
        <w:t>and are summarized in this report.</w:t>
      </w:r>
    </w:p>
    <w:p w:rsidR="00580825" w:rsidRPr="009C62DC" w:rsidRDefault="00580825" w:rsidP="00580825">
      <w:pPr>
        <w:pStyle w:val="CSMLS-Heading"/>
        <w:rPr>
          <w:sz w:val="36"/>
        </w:rPr>
      </w:pPr>
      <w:bookmarkStart w:id="27" w:name="_Toc486936710"/>
      <w:bookmarkStart w:id="28" w:name="_Toc491077404"/>
      <w:r>
        <w:rPr>
          <w:sz w:val="36"/>
        </w:rPr>
        <w:t>Forum Summary</w:t>
      </w:r>
      <w:bookmarkEnd w:id="27"/>
      <w:bookmarkEnd w:id="28"/>
    </w:p>
    <w:p w:rsidR="00271607" w:rsidRDefault="00271607" w:rsidP="00271607">
      <w:pPr>
        <w:pStyle w:val="Heading2"/>
        <w:ind w:firstLine="720"/>
      </w:pPr>
      <w:bookmarkStart w:id="29" w:name="_Toc486936711"/>
      <w:bookmarkStart w:id="30" w:name="_Toc491077405"/>
      <w:r>
        <w:t>Knowledge Transfer Morning</w:t>
      </w:r>
      <w:bookmarkEnd w:id="29"/>
      <w:bookmarkEnd w:id="30"/>
    </w:p>
    <w:p w:rsidR="00271607" w:rsidRDefault="00271607" w:rsidP="00271607">
      <w:pPr>
        <w:pStyle w:val="CSMLS-Body"/>
      </w:pPr>
      <w:r>
        <w:t xml:space="preserve">The following </w:t>
      </w:r>
      <w:r w:rsidR="00E2302F">
        <w:t>is</w:t>
      </w:r>
      <w:r>
        <w:t xml:space="preserve"> a brief summary of the perspectives provided during each presentation and includes the </w:t>
      </w:r>
      <w:r w:rsidR="001E3F8F">
        <w:rPr>
          <w:noProof/>
        </w:rPr>
        <w:t>P</w:t>
      </w:r>
      <w:r w:rsidRPr="001E3F8F">
        <w:rPr>
          <w:noProof/>
        </w:rPr>
        <w:t>ower</w:t>
      </w:r>
      <w:r w:rsidR="001E3F8F">
        <w:rPr>
          <w:noProof/>
        </w:rPr>
        <w:t>P</w:t>
      </w:r>
      <w:r w:rsidRPr="001E3F8F">
        <w:rPr>
          <w:noProof/>
        </w:rPr>
        <w:t>oint</w:t>
      </w:r>
      <w:r>
        <w:t xml:space="preserve"> slides shown to the audience. </w:t>
      </w:r>
    </w:p>
    <w:p w:rsidR="00580825" w:rsidRPr="00D70F6F" w:rsidRDefault="00827599" w:rsidP="00741D6F">
      <w:pPr>
        <w:pStyle w:val="Heading3"/>
      </w:pPr>
      <w:bookmarkStart w:id="31" w:name="_Toc491077406"/>
      <w:r w:rsidRPr="00D70F6F">
        <w:t>Simulation Primer and Activity – Dr</w:t>
      </w:r>
      <w:r w:rsidR="00EC0A51" w:rsidRPr="00D70F6F">
        <w:t>.</w:t>
      </w:r>
      <w:r w:rsidRPr="00D70F6F">
        <w:t xml:space="preserve"> Timothy Willett, SIM-one </w:t>
      </w:r>
      <w:r w:rsidRPr="00BD7E08">
        <w:rPr>
          <w:noProof/>
        </w:rPr>
        <w:t>President</w:t>
      </w:r>
      <w:r w:rsidR="00D70F6F" w:rsidRPr="00D70F6F">
        <w:t xml:space="preserve"> and CEO</w:t>
      </w:r>
      <w:bookmarkEnd w:id="31"/>
    </w:p>
    <w:p w:rsidR="00D96183" w:rsidRDefault="00D96183" w:rsidP="00EC0A51">
      <w:pPr>
        <w:pStyle w:val="CSMLS-Body"/>
      </w:pPr>
      <w:r>
        <w:t xml:space="preserve">A </w:t>
      </w:r>
      <w:r w:rsidR="00790130">
        <w:t>number</w:t>
      </w:r>
      <w:r>
        <w:t xml:space="preserve"> </w:t>
      </w:r>
      <w:r w:rsidR="00827599" w:rsidRPr="00EC0A51">
        <w:t xml:space="preserve">of </w:t>
      </w:r>
      <w:r w:rsidR="00EC0A51" w:rsidRPr="00EC0A51">
        <w:t>Forum</w:t>
      </w:r>
      <w:r>
        <w:t xml:space="preserve"> employer </w:t>
      </w:r>
      <w:r w:rsidR="00EC0A51" w:rsidRPr="00EC0A51">
        <w:t xml:space="preserve">participants </w:t>
      </w:r>
      <w:r w:rsidR="00827599" w:rsidRPr="00EC0A51">
        <w:t xml:space="preserve">indicated in their registration </w:t>
      </w:r>
      <w:r w:rsidR="00790130">
        <w:t xml:space="preserve">process </w:t>
      </w:r>
      <w:r w:rsidR="00827599" w:rsidRPr="00EC0A51">
        <w:t xml:space="preserve">that they were not </w:t>
      </w:r>
      <w:r w:rsidR="00EC0A51" w:rsidRPr="00EC0A51">
        <w:t xml:space="preserve">deeply </w:t>
      </w:r>
      <w:r w:rsidR="00827599" w:rsidRPr="00EC0A51">
        <w:t xml:space="preserve">familiar with simulation </w:t>
      </w:r>
      <w:r>
        <w:t xml:space="preserve">as an education technique </w:t>
      </w:r>
      <w:r w:rsidR="00EC0A51" w:rsidRPr="00EC0A51">
        <w:t>due to a lack of exposure or theoretical understanding</w:t>
      </w:r>
      <w:r>
        <w:t>.</w:t>
      </w:r>
      <w:r w:rsidR="00EC0A51" w:rsidRPr="00EC0A51">
        <w:t xml:space="preserve"> </w:t>
      </w:r>
      <w:r w:rsidR="00827599" w:rsidRPr="00EC0A51">
        <w:t>Dr</w:t>
      </w:r>
      <w:r w:rsidR="00680331">
        <w:t>.</w:t>
      </w:r>
      <w:r w:rsidR="00827599" w:rsidRPr="00EC0A51">
        <w:t xml:space="preserve"> Timothy Willett effortlessly introduce</w:t>
      </w:r>
      <w:r w:rsidR="00EC0A51" w:rsidRPr="00EC0A51">
        <w:t>d</w:t>
      </w:r>
      <w:r w:rsidR="00827599" w:rsidRPr="00EC0A51">
        <w:t xml:space="preserve"> </w:t>
      </w:r>
      <w:r>
        <w:t xml:space="preserve">simulation to </w:t>
      </w:r>
      <w:r w:rsidR="00827599" w:rsidRPr="00EC0A51">
        <w:t xml:space="preserve">the audience and </w:t>
      </w:r>
      <w:r>
        <w:t xml:space="preserve">delved into </w:t>
      </w:r>
      <w:r w:rsidR="00827599" w:rsidRPr="00EC0A51">
        <w:t xml:space="preserve">some of the major research that supports the use of simulation in the academic and </w:t>
      </w:r>
      <w:r w:rsidR="00E2302F">
        <w:t>continuing</w:t>
      </w:r>
      <w:r w:rsidR="00827599" w:rsidRPr="00EC0A51">
        <w:t xml:space="preserve"> education settings</w:t>
      </w:r>
      <w:r>
        <w:t xml:space="preserve">, including information </w:t>
      </w:r>
      <w:r w:rsidR="00680331">
        <w:t>that</w:t>
      </w:r>
      <w:r>
        <w:t xml:space="preserve"> supports the use of simulation to enhance clinical placement</w:t>
      </w:r>
      <w:r w:rsidR="00827599" w:rsidRPr="00EC0A51">
        <w:t xml:space="preserve">. </w:t>
      </w:r>
    </w:p>
    <w:p w:rsidR="00EC0A51" w:rsidRDefault="00476F85" w:rsidP="00827599">
      <w:r>
        <w:object w:dxaOrig="1537" w:dyaOrig="994">
          <v:shape id="_x0000_i1026" type="#_x0000_t75" style="width:76.5pt;height:49.5pt" o:ole="">
            <v:imagedata r:id="rId21" o:title=""/>
          </v:shape>
          <o:OLEObject Type="Embed" ProgID="AcroExch.Document.DC" ShapeID="_x0000_i1026" DrawAspect="Icon" ObjectID="_1564819327" r:id="rId22"/>
        </w:object>
      </w:r>
    </w:p>
    <w:p w:rsidR="00EC0A51" w:rsidRDefault="009955FA" w:rsidP="00827599">
      <w:r>
        <w:rPr>
          <w:noProof/>
        </w:rPr>
        <w:lastRenderedPageBreak/>
        <w:drawing>
          <wp:inline distT="0" distB="0" distL="0" distR="0" wp14:anchorId="09581F82" wp14:editId="14BD7A2C">
            <wp:extent cx="5848709" cy="3899137"/>
            <wp:effectExtent l="0" t="0" r="0" b="6350"/>
            <wp:docPr id="2" name="Picture 2" descr="M:\Z Publications\CJMLS\2017-VOL-79\Summer\Photos\Employer Forum\IMG_8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Z Publications\CJMLS\2017-VOL-79\Summer\Photos\Employer Forum\IMG_87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85634" cy="3923754"/>
                    </a:xfrm>
                    <a:prstGeom prst="rect">
                      <a:avLst/>
                    </a:prstGeom>
                    <a:noFill/>
                    <a:ln>
                      <a:noFill/>
                    </a:ln>
                  </pic:spPr>
                </pic:pic>
              </a:graphicData>
            </a:graphic>
          </wp:inline>
        </w:drawing>
      </w:r>
    </w:p>
    <w:p w:rsidR="009955FA" w:rsidRPr="009955FA" w:rsidRDefault="009955FA" w:rsidP="00741D6F">
      <w:pPr>
        <w:pStyle w:val="Heading3"/>
        <w:rPr>
          <w:i/>
        </w:rPr>
      </w:pPr>
      <w:bookmarkStart w:id="32" w:name="_Toc491077407"/>
      <w:r w:rsidRPr="009955FA">
        <w:rPr>
          <w:i/>
          <w:color w:val="808080" w:themeColor="background1" w:themeShade="80"/>
        </w:rPr>
        <w:t>Forum attendees participating in a simulation exercise led by Dr. Timoth</w:t>
      </w:r>
      <w:r>
        <w:rPr>
          <w:i/>
          <w:color w:val="808080" w:themeColor="background1" w:themeShade="80"/>
        </w:rPr>
        <w:t>y</w:t>
      </w:r>
      <w:r w:rsidRPr="009955FA">
        <w:rPr>
          <w:i/>
          <w:color w:val="808080" w:themeColor="background1" w:themeShade="80"/>
        </w:rPr>
        <w:t xml:space="preserve"> Willett</w:t>
      </w:r>
      <w:bookmarkEnd w:id="32"/>
      <w:r w:rsidRPr="009955FA">
        <w:rPr>
          <w:i/>
        </w:rPr>
        <w:br/>
      </w:r>
    </w:p>
    <w:p w:rsidR="00827599" w:rsidRPr="00D70F6F" w:rsidRDefault="00827599" w:rsidP="00741D6F">
      <w:pPr>
        <w:pStyle w:val="Heading3"/>
      </w:pPr>
      <w:bookmarkStart w:id="33" w:name="_Toc491077408"/>
      <w:r w:rsidRPr="00D70F6F">
        <w:t>Simulation &amp; Clinical Placement National Initiative – Laura Zychla, CSMLS Researcher, Forum Co-Chair</w:t>
      </w:r>
      <w:bookmarkEnd w:id="33"/>
    </w:p>
    <w:p w:rsidR="00741D6F" w:rsidRDefault="00680331" w:rsidP="00741D6F">
      <w:pPr>
        <w:pStyle w:val="CSMLS-Body"/>
      </w:pPr>
      <w:r>
        <w:t>As Co-Chair of the event, Laura Zychla provided a high-level understanding of the CSMLS project to date</w:t>
      </w:r>
      <w:r w:rsidR="00D70F6F">
        <w:t xml:space="preserve"> including highlights of the research completed as well as summarized the </w:t>
      </w:r>
      <w:r w:rsidR="00AB67BD" w:rsidRPr="00AB67BD">
        <w:rPr>
          <w:noProof/>
        </w:rPr>
        <w:t>importance</w:t>
      </w:r>
      <w:r w:rsidR="00D70F6F">
        <w:t xml:space="preserve"> of the results and impact that the simulation and clinical placement movement had already begun with academic programs. </w:t>
      </w:r>
      <w:r w:rsidR="00271607">
        <w:t>Laura recognized the importance employer</w:t>
      </w:r>
      <w:r w:rsidR="00E2302F">
        <w:t>s</w:t>
      </w:r>
      <w:r w:rsidR="00271607">
        <w:t xml:space="preserve">, educators and students play within the initiative as well as the potentially vulnerable position that students and clinical preceptors are in given their respective roles. </w:t>
      </w:r>
      <w:r w:rsidR="00271607" w:rsidRPr="00AB67BD">
        <w:rPr>
          <w:noProof/>
        </w:rPr>
        <w:t>Acknowledgment</w:t>
      </w:r>
      <w:r w:rsidR="00271607">
        <w:t xml:space="preserve"> for the work that all stakeholders play within the clinical placement model is pivotal and remains at the forefront of information seeking and solution building activities.</w:t>
      </w:r>
    </w:p>
    <w:p w:rsidR="00680331" w:rsidRDefault="00680331" w:rsidP="00741D6F">
      <w:pPr>
        <w:pStyle w:val="CSMLS-Body"/>
      </w:pPr>
      <w:r>
        <w:object w:dxaOrig="1537" w:dyaOrig="994">
          <v:shape id="_x0000_i1027" type="#_x0000_t75" style="width:76.5pt;height:49.5pt" o:ole="">
            <v:imagedata r:id="rId24" o:title=""/>
          </v:shape>
          <o:OLEObject Type="Embed" ProgID="AcroExch.Document.DC" ShapeID="_x0000_i1027" DrawAspect="Icon" ObjectID="_1564819328" r:id="rId25"/>
        </w:object>
      </w:r>
    </w:p>
    <w:p w:rsidR="00680331" w:rsidRDefault="00680331" w:rsidP="00827599"/>
    <w:p w:rsidR="00827599" w:rsidRPr="00827599" w:rsidRDefault="00827599" w:rsidP="00741D6F">
      <w:pPr>
        <w:pStyle w:val="Heading3"/>
      </w:pPr>
      <w:bookmarkStart w:id="34" w:name="_Toc491077409"/>
      <w:r w:rsidRPr="00827599">
        <w:t xml:space="preserve">Perspective of the Student – Judy Tran, MLT Student and CSMLS Research </w:t>
      </w:r>
      <w:r w:rsidR="00680331" w:rsidRPr="00827599">
        <w:t>Volunteer</w:t>
      </w:r>
      <w:bookmarkEnd w:id="34"/>
    </w:p>
    <w:p w:rsidR="00D70F6F" w:rsidRDefault="00D70F6F" w:rsidP="00741D6F">
      <w:pPr>
        <w:pStyle w:val="CSMLS-Body"/>
      </w:pPr>
      <w:r>
        <w:t xml:space="preserve">At the Educator Forum in 2016, a panel of recent medical laboratory science graduates who had passed the CSMLS certification exam was </w:t>
      </w:r>
      <w:r w:rsidR="00790130">
        <w:t>convened</w:t>
      </w:r>
      <w:r>
        <w:t xml:space="preserve"> to discuss the findings of a CSMLS survey and provide their perspective of the student experience during clinical placements. At the </w:t>
      </w:r>
      <w:r w:rsidRPr="00BD7E08">
        <w:rPr>
          <w:noProof/>
        </w:rPr>
        <w:t>Employer</w:t>
      </w:r>
      <w:r>
        <w:t xml:space="preserve"> Forum, Judy Tran, a </w:t>
      </w:r>
      <w:r w:rsidR="00790130">
        <w:t xml:space="preserve">current </w:t>
      </w:r>
      <w:r>
        <w:t>MLT student provided information on these previous datasets as well as highlight</w:t>
      </w:r>
      <w:r w:rsidR="00790130">
        <w:t>ed</w:t>
      </w:r>
      <w:r>
        <w:t xml:space="preserve"> the </w:t>
      </w:r>
      <w:r w:rsidR="001E3F8F" w:rsidRPr="001E3F8F">
        <w:rPr>
          <w:noProof/>
        </w:rPr>
        <w:t>importan</w:t>
      </w:r>
      <w:r w:rsidR="001E3F8F">
        <w:rPr>
          <w:noProof/>
        </w:rPr>
        <w:t>t</w:t>
      </w:r>
      <w:r>
        <w:t xml:space="preserve"> </w:t>
      </w:r>
      <w:r w:rsidR="00E2302F">
        <w:t xml:space="preserve">role </w:t>
      </w:r>
      <w:r>
        <w:t xml:space="preserve">employers </w:t>
      </w:r>
      <w:r w:rsidR="00790130">
        <w:t xml:space="preserve">play </w:t>
      </w:r>
      <w:r>
        <w:t xml:space="preserve">in the student experience. </w:t>
      </w:r>
      <w:r w:rsidR="00790130">
        <w:t>She discussed the ability of her simulation experience to enhance her training within clinical placement.</w:t>
      </w:r>
    </w:p>
    <w:p w:rsidR="00680331" w:rsidRDefault="00D70F6F" w:rsidP="00680331">
      <w:r>
        <w:object w:dxaOrig="1537" w:dyaOrig="994">
          <v:shape id="_x0000_i1028" type="#_x0000_t75" style="width:76.5pt;height:49.5pt" o:ole="">
            <v:imagedata r:id="rId26" o:title=""/>
          </v:shape>
          <o:OLEObject Type="Embed" ProgID="AcroExch.Document.DC" ShapeID="_x0000_i1028" DrawAspect="Icon" ObjectID="_1564819329" r:id="rId27"/>
        </w:object>
      </w:r>
    </w:p>
    <w:p w:rsidR="00680331" w:rsidRPr="00827599" w:rsidRDefault="00680331" w:rsidP="00827599"/>
    <w:p w:rsidR="00580825" w:rsidRPr="00D70F6F" w:rsidRDefault="00827599" w:rsidP="00741D6F">
      <w:pPr>
        <w:pStyle w:val="Heading3"/>
      </w:pPr>
      <w:bookmarkStart w:id="35" w:name="_Toc491077410"/>
      <w:r w:rsidRPr="00D70F6F">
        <w:t xml:space="preserve">Exploring the Employer’s Perspective </w:t>
      </w:r>
      <w:r w:rsidR="00476F85">
        <w:t xml:space="preserve">- </w:t>
      </w:r>
      <w:r w:rsidRPr="00D70F6F">
        <w:t>Christine Bruce, Administrative Director, Pathology &amp; Laboratory Medicine, Grand River Hospital</w:t>
      </w:r>
      <w:bookmarkEnd w:id="35"/>
    </w:p>
    <w:p w:rsidR="00680331" w:rsidRPr="00790130" w:rsidRDefault="001D1534" w:rsidP="00827599">
      <w:pPr>
        <w:rPr>
          <w:sz w:val="22"/>
          <w:szCs w:val="22"/>
        </w:rPr>
      </w:pPr>
      <w:r w:rsidRPr="00790130">
        <w:rPr>
          <w:sz w:val="22"/>
          <w:szCs w:val="22"/>
        </w:rPr>
        <w:t>As part of her degree</w:t>
      </w:r>
      <w:r w:rsidR="00457D28">
        <w:rPr>
          <w:sz w:val="22"/>
          <w:szCs w:val="22"/>
        </w:rPr>
        <w:t xml:space="preserve"> requirements</w:t>
      </w:r>
      <w:r w:rsidRPr="00790130">
        <w:rPr>
          <w:sz w:val="22"/>
          <w:szCs w:val="22"/>
        </w:rPr>
        <w:t xml:space="preserve">, Christine Bruce </w:t>
      </w:r>
      <w:r w:rsidR="00E2302F">
        <w:rPr>
          <w:sz w:val="22"/>
          <w:szCs w:val="22"/>
        </w:rPr>
        <w:t xml:space="preserve">worked with </w:t>
      </w:r>
      <w:r w:rsidRPr="00790130">
        <w:rPr>
          <w:sz w:val="22"/>
          <w:szCs w:val="22"/>
        </w:rPr>
        <w:t xml:space="preserve">CSMLS </w:t>
      </w:r>
      <w:r w:rsidR="00E2302F">
        <w:rPr>
          <w:sz w:val="22"/>
          <w:szCs w:val="22"/>
        </w:rPr>
        <w:t xml:space="preserve">to conduct a survey and </w:t>
      </w:r>
      <w:r w:rsidRPr="00790130">
        <w:rPr>
          <w:sz w:val="22"/>
          <w:szCs w:val="22"/>
        </w:rPr>
        <w:t xml:space="preserve">examine the employer’s perspective of recent graduates within the workplace. Among other concepts, the results of the study showcased the quality of service provided in the lab as well as areas where clinical placements could change to increase efficiencies in student training and </w:t>
      </w:r>
      <w:r w:rsidRPr="00BD7E08">
        <w:rPr>
          <w:noProof/>
          <w:sz w:val="22"/>
          <w:szCs w:val="22"/>
        </w:rPr>
        <w:t>employer</w:t>
      </w:r>
      <w:r w:rsidRPr="00790130">
        <w:rPr>
          <w:sz w:val="22"/>
          <w:szCs w:val="22"/>
        </w:rPr>
        <w:t xml:space="preserve"> resource</w:t>
      </w:r>
      <w:r w:rsidR="001E3F8F">
        <w:rPr>
          <w:sz w:val="22"/>
          <w:szCs w:val="22"/>
        </w:rPr>
        <w:t>s</w:t>
      </w:r>
      <w:r w:rsidRPr="00790130">
        <w:rPr>
          <w:sz w:val="22"/>
          <w:szCs w:val="22"/>
        </w:rPr>
        <w:t>. Christine also provided introductory results for the Employer Simulation and Clinical Placement Employer Survey that was conducted by CSMLS as an extension of her work. Note that the results in these slides represent preliminary data and all results should be referenced from the final report located</w:t>
      </w:r>
      <w:r w:rsidR="001544FB">
        <w:rPr>
          <w:sz w:val="22"/>
          <w:szCs w:val="22"/>
        </w:rPr>
        <w:t xml:space="preserve"> </w:t>
      </w:r>
      <w:r w:rsidRPr="00790130">
        <w:rPr>
          <w:sz w:val="22"/>
          <w:szCs w:val="22"/>
        </w:rPr>
        <w:t xml:space="preserve">on the CSMLS website (research section).  </w:t>
      </w:r>
    </w:p>
    <w:p w:rsidR="001D1534" w:rsidRDefault="001D1534" w:rsidP="00827599"/>
    <w:p w:rsidR="001D1534" w:rsidRDefault="001D1534" w:rsidP="001D1534">
      <w:r w:rsidRPr="001D1534">
        <w:object w:dxaOrig="1537" w:dyaOrig="994">
          <v:shape id="_x0000_i1029" type="#_x0000_t75" style="width:76.5pt;height:49.5pt" o:ole="">
            <v:imagedata r:id="rId28" o:title=""/>
          </v:shape>
          <o:OLEObject Type="Embed" ProgID="AcroExch.Document.DC" ShapeID="_x0000_i1029" DrawAspect="Icon" ObjectID="_1564819330" r:id="rId29"/>
        </w:object>
      </w:r>
    </w:p>
    <w:p w:rsidR="001D1534" w:rsidRDefault="001D1534" w:rsidP="00827599"/>
    <w:p w:rsidR="00645BED" w:rsidRPr="00D70F6F" w:rsidRDefault="00827599" w:rsidP="00741D6F">
      <w:pPr>
        <w:pStyle w:val="Heading3"/>
      </w:pPr>
      <w:bookmarkStart w:id="36" w:name="_Toc491077411"/>
      <w:r w:rsidRPr="00827599">
        <w:t xml:space="preserve">Exploring the Educator’s Perspective – Dr. Peter Bridge, Chair, Medical Laboratory Sciences, </w:t>
      </w:r>
      <w:r w:rsidR="00645BED" w:rsidRPr="00645BED">
        <w:t>Michener Institute for Education at UHN</w:t>
      </w:r>
      <w:bookmarkEnd w:id="36"/>
    </w:p>
    <w:p w:rsidR="00827599" w:rsidRPr="00827599" w:rsidRDefault="00645BED" w:rsidP="00645BED">
      <w:pPr>
        <w:pStyle w:val="CSMLS-Body"/>
      </w:pPr>
      <w:r>
        <w:t xml:space="preserve">Many CSMLS members have asked for evidence from medical laboratory science programs to </w:t>
      </w:r>
      <w:r w:rsidR="00790130">
        <w:t xml:space="preserve">show </w:t>
      </w:r>
      <w:r>
        <w:t xml:space="preserve">that simulation can decrease the number of clinical placement hours without </w:t>
      </w:r>
      <w:r w:rsidR="00790130">
        <w:t xml:space="preserve">resulting in </w:t>
      </w:r>
      <w:r>
        <w:t xml:space="preserve">unnecessary hardship </w:t>
      </w:r>
      <w:r w:rsidR="00790130">
        <w:t xml:space="preserve">for </w:t>
      </w:r>
      <w:r>
        <w:t xml:space="preserve">students and academic programs.  </w:t>
      </w:r>
      <w:r w:rsidR="00C22E39">
        <w:t xml:space="preserve">Dr. Peter Bridge provided such evidence from the Michener experience as well as </w:t>
      </w:r>
      <w:r w:rsidR="00790130">
        <w:t>additional</w:t>
      </w:r>
      <w:r w:rsidR="00C22E39">
        <w:t xml:space="preserve"> considerations </w:t>
      </w:r>
      <w:r w:rsidR="00790130">
        <w:t xml:space="preserve">when </w:t>
      </w:r>
      <w:r w:rsidR="00C22E39">
        <w:t>changing clinical placement models to support student throughput (buddy system) and increased student experience (safety initiative)</w:t>
      </w:r>
      <w:r w:rsidR="00790130">
        <w:t>.</w:t>
      </w:r>
    </w:p>
    <w:p w:rsidR="00680331" w:rsidRDefault="00C22E39" w:rsidP="00680331">
      <w:r w:rsidRPr="00645BED">
        <w:object w:dxaOrig="1537" w:dyaOrig="994">
          <v:shape id="_x0000_i1030" type="#_x0000_t75" style="width:76.5pt;height:49.5pt" o:ole="">
            <v:imagedata r:id="rId30" o:title=""/>
          </v:shape>
          <o:OLEObject Type="Embed" ProgID="AcroExch.Document.DC" ShapeID="_x0000_i1030" DrawAspect="Icon" ObjectID="_1564819331" r:id="rId31"/>
        </w:object>
      </w:r>
    </w:p>
    <w:p w:rsidR="009955FA" w:rsidRDefault="009955FA" w:rsidP="000B63E7">
      <w:r>
        <w:rPr>
          <w:noProof/>
        </w:rPr>
        <w:lastRenderedPageBreak/>
        <w:drawing>
          <wp:inline distT="0" distB="0" distL="0" distR="0" wp14:anchorId="00714FA4" wp14:editId="1608F2A4">
            <wp:extent cx="5943600" cy="3962400"/>
            <wp:effectExtent l="0" t="0" r="0" b="0"/>
            <wp:docPr id="4" name="Picture 4" descr="M:\Z Publications\CJMLS\2017-VOL-79\Summer\Photos\Employer Forum\IMG_8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Z Publications\CJMLS\2017-VOL-79\Summer\Photos\Employer Forum\IMG_896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80331" w:rsidRPr="009955FA" w:rsidRDefault="009955FA" w:rsidP="00827599">
      <w:pPr>
        <w:rPr>
          <w:rFonts w:ascii="Century Gothic" w:hAnsi="Century Gothic" w:cstheme="majorHAnsi"/>
          <w:bCs/>
          <w:i/>
          <w:color w:val="808080" w:themeColor="background1" w:themeShade="80"/>
          <w:sz w:val="22"/>
          <w:szCs w:val="20"/>
        </w:rPr>
      </w:pPr>
      <w:r w:rsidRPr="009955FA">
        <w:rPr>
          <w:rFonts w:ascii="Century Gothic" w:hAnsi="Century Gothic" w:cstheme="majorHAnsi"/>
          <w:bCs/>
          <w:i/>
          <w:color w:val="808080" w:themeColor="background1" w:themeShade="80"/>
          <w:sz w:val="22"/>
          <w:szCs w:val="20"/>
        </w:rPr>
        <w:t xml:space="preserve">A </w:t>
      </w:r>
      <w:r w:rsidRPr="00BD7E08">
        <w:rPr>
          <w:rFonts w:ascii="Century Gothic" w:hAnsi="Century Gothic" w:cstheme="majorHAnsi"/>
          <w:bCs/>
          <w:i/>
          <w:noProof/>
          <w:color w:val="808080" w:themeColor="background1" w:themeShade="80"/>
          <w:sz w:val="22"/>
          <w:szCs w:val="20"/>
        </w:rPr>
        <w:t>snapshot</w:t>
      </w:r>
      <w:r w:rsidRPr="009955FA">
        <w:rPr>
          <w:rFonts w:ascii="Century Gothic" w:hAnsi="Century Gothic" w:cstheme="majorHAnsi"/>
          <w:bCs/>
          <w:i/>
          <w:color w:val="808080" w:themeColor="background1" w:themeShade="80"/>
          <w:sz w:val="22"/>
          <w:szCs w:val="20"/>
        </w:rPr>
        <w:t xml:space="preserve"> of Dr. Peter Bridge’s presentation in which he showed evidence that simulation can replace a large number of clinical hours without </w:t>
      </w:r>
      <w:r w:rsidRPr="00BD7E08">
        <w:rPr>
          <w:rFonts w:ascii="Century Gothic" w:hAnsi="Century Gothic" w:cstheme="majorHAnsi"/>
          <w:bCs/>
          <w:i/>
          <w:noProof/>
          <w:color w:val="808080" w:themeColor="background1" w:themeShade="80"/>
          <w:sz w:val="22"/>
          <w:szCs w:val="20"/>
        </w:rPr>
        <w:t>effecting</w:t>
      </w:r>
      <w:r w:rsidRPr="009955FA">
        <w:rPr>
          <w:rFonts w:ascii="Century Gothic" w:hAnsi="Century Gothic" w:cstheme="majorHAnsi"/>
          <w:bCs/>
          <w:i/>
          <w:color w:val="808080" w:themeColor="background1" w:themeShade="80"/>
          <w:sz w:val="22"/>
          <w:szCs w:val="20"/>
        </w:rPr>
        <w:t xml:space="preserve"> CSMLS certification examination pass rates</w:t>
      </w:r>
      <w:r w:rsidR="000B63E7">
        <w:rPr>
          <w:rFonts w:ascii="Century Gothic" w:hAnsi="Century Gothic" w:cstheme="majorHAnsi"/>
          <w:bCs/>
          <w:i/>
          <w:color w:val="808080" w:themeColor="background1" w:themeShade="80"/>
          <w:sz w:val="22"/>
          <w:szCs w:val="20"/>
        </w:rPr>
        <w:t xml:space="preserve">, as demonstrated </w:t>
      </w:r>
      <w:r w:rsidR="00BD7E08">
        <w:rPr>
          <w:rFonts w:ascii="Century Gothic" w:hAnsi="Century Gothic" w:cstheme="majorHAnsi"/>
          <w:bCs/>
          <w:i/>
          <w:color w:val="808080" w:themeColor="background1" w:themeShade="80"/>
          <w:sz w:val="22"/>
          <w:szCs w:val="20"/>
        </w:rPr>
        <w:t>by</w:t>
      </w:r>
      <w:r w:rsidR="000B63E7">
        <w:rPr>
          <w:rFonts w:ascii="Century Gothic" w:hAnsi="Century Gothic" w:cstheme="majorHAnsi"/>
          <w:bCs/>
          <w:i/>
          <w:color w:val="808080" w:themeColor="background1" w:themeShade="80"/>
          <w:sz w:val="22"/>
          <w:szCs w:val="20"/>
        </w:rPr>
        <w:t xml:space="preserve"> Michener</w:t>
      </w:r>
      <w:r w:rsidR="00BD7E08">
        <w:rPr>
          <w:rFonts w:ascii="Century Gothic" w:hAnsi="Century Gothic" w:cstheme="majorHAnsi"/>
          <w:bCs/>
          <w:i/>
          <w:color w:val="808080" w:themeColor="background1" w:themeShade="80"/>
          <w:sz w:val="22"/>
          <w:szCs w:val="20"/>
        </w:rPr>
        <w:t xml:space="preserve"> students</w:t>
      </w:r>
      <w:r w:rsidRPr="009955FA">
        <w:rPr>
          <w:rFonts w:ascii="Century Gothic" w:hAnsi="Century Gothic" w:cstheme="majorHAnsi"/>
          <w:bCs/>
          <w:i/>
          <w:color w:val="808080" w:themeColor="background1" w:themeShade="80"/>
          <w:sz w:val="22"/>
          <w:szCs w:val="20"/>
        </w:rPr>
        <w:t>.</w:t>
      </w:r>
    </w:p>
    <w:p w:rsidR="009955FA" w:rsidRDefault="009955FA" w:rsidP="00741D6F">
      <w:pPr>
        <w:pStyle w:val="Heading3"/>
      </w:pPr>
    </w:p>
    <w:p w:rsidR="00827599" w:rsidRPr="00D70F6F" w:rsidRDefault="00827599" w:rsidP="00741D6F">
      <w:pPr>
        <w:pStyle w:val="Heading3"/>
      </w:pPr>
      <w:bookmarkStart w:id="37" w:name="_Toc491077412"/>
      <w:r w:rsidRPr="00D70F6F">
        <w:t xml:space="preserve">Future State of Clinical Placement and Simulation Models - Dr. Brian Hodges, </w:t>
      </w:r>
      <w:r w:rsidR="00645BED" w:rsidRPr="00645BED">
        <w:t>Executive Vice President Education</w:t>
      </w:r>
      <w:r w:rsidR="00645BED">
        <w:t xml:space="preserve">, </w:t>
      </w:r>
      <w:r w:rsidR="00645BED" w:rsidRPr="00645BED">
        <w:t>Michener Institute for Education at UHN</w:t>
      </w:r>
      <w:bookmarkEnd w:id="37"/>
    </w:p>
    <w:p w:rsidR="0076411A" w:rsidRPr="00790130" w:rsidRDefault="0076411A" w:rsidP="00680331">
      <w:pPr>
        <w:rPr>
          <w:sz w:val="22"/>
          <w:szCs w:val="22"/>
        </w:rPr>
      </w:pPr>
      <w:r w:rsidRPr="00790130">
        <w:rPr>
          <w:sz w:val="22"/>
          <w:szCs w:val="22"/>
        </w:rPr>
        <w:t xml:space="preserve">After the stakeholder perspective presentations, it was necessary to start thinking beyond the current state and look at what may impact our profession’s future and the students that will be </w:t>
      </w:r>
      <w:r w:rsidRPr="00AB67BD">
        <w:rPr>
          <w:noProof/>
          <w:sz w:val="22"/>
          <w:szCs w:val="22"/>
        </w:rPr>
        <w:t>a</w:t>
      </w:r>
      <w:r w:rsidR="00AB67BD" w:rsidRPr="00AB67BD">
        <w:rPr>
          <w:noProof/>
          <w:sz w:val="22"/>
          <w:szCs w:val="22"/>
        </w:rPr>
        <w:t xml:space="preserve"> </w:t>
      </w:r>
      <w:r w:rsidRPr="00AB67BD">
        <w:rPr>
          <w:noProof/>
          <w:sz w:val="22"/>
          <w:szCs w:val="22"/>
        </w:rPr>
        <w:t>part</w:t>
      </w:r>
      <w:r w:rsidRPr="00790130">
        <w:rPr>
          <w:sz w:val="22"/>
          <w:szCs w:val="22"/>
        </w:rPr>
        <w:t xml:space="preserve"> of that future. In his charismatic and thought-provoking manner, Dr. Brian Hodges shifted the audience thinking to understand how concepts </w:t>
      </w:r>
      <w:r w:rsidR="001544FB">
        <w:rPr>
          <w:sz w:val="22"/>
          <w:szCs w:val="22"/>
        </w:rPr>
        <w:t xml:space="preserve">such </w:t>
      </w:r>
      <w:r w:rsidRPr="00790130">
        <w:rPr>
          <w:sz w:val="22"/>
          <w:szCs w:val="22"/>
        </w:rPr>
        <w:t xml:space="preserve">as cognitive load theory and the practice of other professions using simulation have a </w:t>
      </w:r>
      <w:r w:rsidR="00790130">
        <w:rPr>
          <w:sz w:val="22"/>
          <w:szCs w:val="22"/>
        </w:rPr>
        <w:t>direct</w:t>
      </w:r>
      <w:r w:rsidRPr="00790130">
        <w:rPr>
          <w:sz w:val="22"/>
          <w:szCs w:val="22"/>
        </w:rPr>
        <w:t xml:space="preserve"> relation</w:t>
      </w:r>
      <w:r w:rsidR="00790130">
        <w:rPr>
          <w:sz w:val="22"/>
          <w:szCs w:val="22"/>
        </w:rPr>
        <w:t xml:space="preserve">ship with </w:t>
      </w:r>
      <w:r w:rsidRPr="00790130">
        <w:rPr>
          <w:sz w:val="22"/>
          <w:szCs w:val="22"/>
        </w:rPr>
        <w:t xml:space="preserve">to what the medical laboratory community is trying to achieve through the Simulation and Clinical Placement initiative. In addition, Dr. Hodges was able to provide practical examples </w:t>
      </w:r>
      <w:r w:rsidR="00966DDE">
        <w:rPr>
          <w:sz w:val="22"/>
          <w:szCs w:val="22"/>
        </w:rPr>
        <w:t xml:space="preserve">of </w:t>
      </w:r>
      <w:r w:rsidRPr="001E3F8F">
        <w:rPr>
          <w:noProof/>
          <w:sz w:val="22"/>
          <w:szCs w:val="22"/>
        </w:rPr>
        <w:t>forward</w:t>
      </w:r>
      <w:r w:rsidR="001E3F8F">
        <w:rPr>
          <w:noProof/>
          <w:sz w:val="22"/>
          <w:szCs w:val="22"/>
        </w:rPr>
        <w:t>-</w:t>
      </w:r>
      <w:r w:rsidRPr="001E3F8F">
        <w:rPr>
          <w:noProof/>
          <w:sz w:val="22"/>
          <w:szCs w:val="22"/>
        </w:rPr>
        <w:t>thinking</w:t>
      </w:r>
      <w:r w:rsidRPr="00790130">
        <w:rPr>
          <w:sz w:val="22"/>
          <w:szCs w:val="22"/>
        </w:rPr>
        <w:t xml:space="preserve"> for our community </w:t>
      </w:r>
      <w:r w:rsidR="00966DDE">
        <w:rPr>
          <w:sz w:val="22"/>
          <w:szCs w:val="22"/>
        </w:rPr>
        <w:t xml:space="preserve">and how </w:t>
      </w:r>
      <w:r w:rsidRPr="00790130">
        <w:rPr>
          <w:sz w:val="22"/>
          <w:szCs w:val="22"/>
        </w:rPr>
        <w:t>to enhance learning for students within the clinical environment.</w:t>
      </w:r>
    </w:p>
    <w:p w:rsidR="00680331" w:rsidRDefault="0076411A" w:rsidP="00680331">
      <w:r>
        <w:object w:dxaOrig="1537" w:dyaOrig="994">
          <v:shape id="_x0000_i1031" type="#_x0000_t75" style="width:76.5pt;height:49.5pt" o:ole="">
            <v:imagedata r:id="rId33" o:title=""/>
          </v:shape>
          <o:OLEObject Type="Embed" ProgID="AcroExch.Document.DC" ShapeID="_x0000_i1031" DrawAspect="Icon" ObjectID="_1564819332" r:id="rId34"/>
        </w:object>
      </w:r>
    </w:p>
    <w:p w:rsidR="00827599" w:rsidRDefault="00827599" w:rsidP="00827599">
      <w:pPr>
        <w:rPr>
          <w:rFonts w:ascii="Century Gothic" w:hAnsi="Century Gothic"/>
          <w:b/>
          <w:bCs/>
          <w:sz w:val="22"/>
          <w:szCs w:val="20"/>
        </w:rPr>
      </w:pPr>
    </w:p>
    <w:p w:rsidR="00271607" w:rsidRDefault="00271607" w:rsidP="00271607">
      <w:pPr>
        <w:pStyle w:val="Heading2"/>
        <w:ind w:firstLine="720"/>
      </w:pPr>
      <w:bookmarkStart w:id="38" w:name="_Toc486936712"/>
      <w:bookmarkStart w:id="39" w:name="_Toc491077413"/>
      <w:r>
        <w:t>Knowledge and Solution Generation Afternoon</w:t>
      </w:r>
      <w:bookmarkEnd w:id="38"/>
      <w:bookmarkEnd w:id="39"/>
    </w:p>
    <w:p w:rsidR="00271607" w:rsidRPr="00271607" w:rsidRDefault="00271607" w:rsidP="00271607">
      <w:pPr>
        <w:pStyle w:val="CSMLS-Body"/>
      </w:pPr>
      <w:r w:rsidRPr="00271607">
        <w:t xml:space="preserve">The afternoon sessions generated a vast amount of discussion and provided clarity around needs and </w:t>
      </w:r>
      <w:r w:rsidR="00966DDE">
        <w:t>offer</w:t>
      </w:r>
      <w:r w:rsidR="001544FB">
        <w:t>ed</w:t>
      </w:r>
      <w:r w:rsidR="00966DDE">
        <w:t xml:space="preserve"> </w:t>
      </w:r>
      <w:r w:rsidRPr="00271607">
        <w:t>solutions as perceived by employers.</w:t>
      </w:r>
      <w:r w:rsidR="00007C5F">
        <w:t xml:space="preserve"> The small gro</w:t>
      </w:r>
      <w:r w:rsidR="00966DDE">
        <w:t>up session was used to describe</w:t>
      </w:r>
      <w:r w:rsidR="00007C5F">
        <w:t xml:space="preserve"> the lived experience of the clinical preceptor and students in today’s clinical placement scenarios, identify the changes that need to occur at</w:t>
      </w:r>
      <w:r w:rsidR="002C6072">
        <w:t xml:space="preserve"> </w:t>
      </w:r>
      <w:r w:rsidR="00007C5F">
        <w:t xml:space="preserve">four levels of stakeholders and </w:t>
      </w:r>
      <w:r w:rsidR="002C6072">
        <w:t xml:space="preserve">begin </w:t>
      </w:r>
      <w:r w:rsidR="00007C5F" w:rsidRPr="00AB67BD">
        <w:rPr>
          <w:noProof/>
        </w:rPr>
        <w:t>brainstorm</w:t>
      </w:r>
      <w:r w:rsidR="002C6072" w:rsidRPr="00AB67BD">
        <w:rPr>
          <w:noProof/>
        </w:rPr>
        <w:t>ing</w:t>
      </w:r>
      <w:r w:rsidR="002C6072">
        <w:t xml:space="preserve"> </w:t>
      </w:r>
      <w:r w:rsidR="00007C5F">
        <w:t>solutions to achieve this</w:t>
      </w:r>
      <w:r w:rsidR="002C6072">
        <w:t xml:space="preserve"> change</w:t>
      </w:r>
      <w:r w:rsidR="00007C5F">
        <w:t>.</w:t>
      </w:r>
    </w:p>
    <w:p w:rsidR="00827599" w:rsidRPr="00741D6F" w:rsidRDefault="00E91BE4" w:rsidP="00741D6F">
      <w:pPr>
        <w:pStyle w:val="Heading3"/>
      </w:pPr>
      <w:bookmarkStart w:id="40" w:name="_Toc491077414"/>
      <w:r w:rsidRPr="000B63E7">
        <w:rPr>
          <w:noProof/>
          <w:sz w:val="22"/>
          <w:szCs w:val="22"/>
        </w:rPr>
        <w:lastRenderedPageBreak/>
        <mc:AlternateContent>
          <mc:Choice Requires="wpg">
            <w:drawing>
              <wp:anchor distT="0" distB="0" distL="228600" distR="228600" simplePos="0" relativeHeight="251664384" behindDoc="0" locked="0" layoutInCell="1" allowOverlap="1" wp14:anchorId="023050EE" wp14:editId="129D63E6">
                <wp:simplePos x="0" y="0"/>
                <wp:positionH relativeFrom="margin">
                  <wp:posOffset>-34925</wp:posOffset>
                </wp:positionH>
                <wp:positionV relativeFrom="page">
                  <wp:posOffset>784860</wp:posOffset>
                </wp:positionV>
                <wp:extent cx="5873750" cy="1492250"/>
                <wp:effectExtent l="0" t="0" r="12700" b="12700"/>
                <wp:wrapSquare wrapText="bothSides"/>
                <wp:docPr id="14" name="Group 14"/>
                <wp:cNvGraphicFramePr/>
                <a:graphic xmlns:a="http://schemas.openxmlformats.org/drawingml/2006/main">
                  <a:graphicData uri="http://schemas.microsoft.com/office/word/2010/wordprocessingGroup">
                    <wpg:wgp>
                      <wpg:cNvGrpSpPr/>
                      <wpg:grpSpPr>
                        <a:xfrm>
                          <a:off x="0" y="0"/>
                          <a:ext cx="5873750" cy="1492250"/>
                          <a:chOff x="0" y="0"/>
                          <a:chExt cx="3218688" cy="3716382"/>
                        </a:xfrm>
                      </wpg:grpSpPr>
                      <wps:wsp>
                        <wps:cNvPr id="15" name="Rectangle 15"/>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 16"/>
                        <wpg:cNvGrpSpPr/>
                        <wpg:grpSpPr>
                          <a:xfrm>
                            <a:off x="0" y="19050"/>
                            <a:ext cx="2249424" cy="832104"/>
                            <a:chOff x="228600" y="0"/>
                            <a:chExt cx="1472184" cy="1024128"/>
                          </a:xfrm>
                        </wpg:grpSpPr>
                        <wps:wsp>
                          <wps:cNvPr id="17"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 name="Text Box 19"/>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BE4" w:rsidRDefault="00E91BE4" w:rsidP="00E91BE4">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 xml:space="preserve">“I think the issue of [clinical] placement is on the mind of every placement coordinator </w:t>
                              </w:r>
                              <w:r>
                                <w:rPr>
                                  <w:rFonts w:ascii="Century Gothic" w:eastAsiaTheme="minorHAnsi" w:hAnsi="Century Gothic"/>
                                  <w:i/>
                                  <w:color w:val="1F497D" w:themeColor="text2"/>
                                  <w:lang w:val="en-CA"/>
                                </w:rPr>
                                <w:t xml:space="preserve">and </w:t>
                              </w:r>
                              <w:r w:rsidRPr="0083303F">
                                <w:rPr>
                                  <w:rFonts w:ascii="Century Gothic" w:eastAsiaTheme="minorHAnsi" w:hAnsi="Century Gothic"/>
                                  <w:i/>
                                  <w:color w:val="1F497D" w:themeColor="text2"/>
                                  <w:lang w:val="en-CA"/>
                                </w:rPr>
                                <w:t>every education institution</w:t>
                              </w:r>
                              <w:r>
                                <w:rPr>
                                  <w:rFonts w:ascii="Century Gothic" w:eastAsiaTheme="minorHAnsi" w:hAnsi="Century Gothic"/>
                                  <w:i/>
                                  <w:color w:val="1F497D" w:themeColor="text2"/>
                                  <w:lang w:val="en-CA"/>
                                </w:rPr>
                                <w:t>.</w:t>
                              </w:r>
                              <w:r w:rsidRPr="0083303F">
                                <w:rPr>
                                  <w:rFonts w:ascii="Century Gothic" w:eastAsiaTheme="minorHAnsi" w:hAnsi="Century Gothic"/>
                                  <w:i/>
                                  <w:color w:val="1F497D" w:themeColor="text2"/>
                                  <w:lang w:val="en-CA"/>
                                </w:rPr>
                                <w:t xml:space="preserve"> </w:t>
                              </w:r>
                              <w:r>
                                <w:rPr>
                                  <w:rFonts w:ascii="Century Gothic" w:eastAsiaTheme="minorHAnsi" w:hAnsi="Century Gothic"/>
                                  <w:i/>
                                  <w:color w:val="1F497D" w:themeColor="text2"/>
                                  <w:lang w:val="en-CA"/>
                                </w:rPr>
                                <w:t>I</w:t>
                              </w:r>
                              <w:r w:rsidRPr="0083303F">
                                <w:rPr>
                                  <w:rFonts w:ascii="Century Gothic" w:eastAsiaTheme="minorHAnsi" w:hAnsi="Century Gothic"/>
                                  <w:i/>
                                  <w:color w:val="1F497D" w:themeColor="text2"/>
                                  <w:lang w:val="en-CA"/>
                                </w:rPr>
                                <w:t>t’s nice to hear the cooperative and professional discussion because it’s on our minds – the wa</w:t>
                              </w:r>
                              <w:r>
                                <w:rPr>
                                  <w:rFonts w:ascii="Century Gothic" w:eastAsiaTheme="minorHAnsi" w:hAnsi="Century Gothic"/>
                                  <w:i/>
                                  <w:color w:val="1F497D" w:themeColor="text2"/>
                                  <w:lang w:val="en-CA"/>
                                </w:rPr>
                                <w:t>y</w:t>
                              </w:r>
                              <w:r w:rsidRPr="0083303F">
                                <w:rPr>
                                  <w:rFonts w:ascii="Century Gothic" w:eastAsiaTheme="minorHAnsi" w:hAnsi="Century Gothic"/>
                                  <w:i/>
                                  <w:color w:val="1F497D" w:themeColor="text2"/>
                                  <w:lang w:val="en-CA"/>
                                </w:rPr>
                                <w:t xml:space="preserve"> we have to fill the gaps for placement sites and </w:t>
                              </w:r>
                              <w:r>
                                <w:rPr>
                                  <w:rFonts w:ascii="Century Gothic" w:eastAsiaTheme="minorHAnsi" w:hAnsi="Century Gothic"/>
                                  <w:i/>
                                  <w:color w:val="1F497D" w:themeColor="text2"/>
                                  <w:lang w:val="en-CA"/>
                                </w:rPr>
                                <w:t xml:space="preserve">the </w:t>
                              </w:r>
                              <w:r w:rsidRPr="0083303F">
                                <w:rPr>
                                  <w:rFonts w:ascii="Century Gothic" w:eastAsiaTheme="minorHAnsi" w:hAnsi="Century Gothic"/>
                                  <w:i/>
                                  <w:color w:val="1F497D" w:themeColor="text2"/>
                                  <w:lang w:val="en-CA"/>
                                </w:rPr>
                                <w:t xml:space="preserve">experience </w:t>
                              </w:r>
                              <w:r>
                                <w:rPr>
                                  <w:rFonts w:ascii="Century Gothic" w:eastAsiaTheme="minorHAnsi" w:hAnsi="Century Gothic"/>
                                  <w:i/>
                                  <w:color w:val="1F497D" w:themeColor="text2"/>
                                  <w:lang w:val="en-CA"/>
                                </w:rPr>
                                <w:t>of</w:t>
                              </w:r>
                              <w:r w:rsidRPr="0083303F">
                                <w:rPr>
                                  <w:rFonts w:ascii="Century Gothic" w:eastAsiaTheme="minorHAnsi" w:hAnsi="Century Gothic"/>
                                  <w:i/>
                                  <w:color w:val="1F497D" w:themeColor="text2"/>
                                  <w:lang w:val="en-CA"/>
                                </w:rPr>
                                <w:t xml:space="preserve"> students.</w:t>
                              </w:r>
                              <w:r>
                                <w:rPr>
                                  <w:rFonts w:ascii="Century Gothic" w:eastAsiaTheme="minorHAnsi" w:hAnsi="Century Gothic"/>
                                  <w:i/>
                                  <w:color w:val="1F497D" w:themeColor="text2"/>
                                  <w:lang w:val="en-CA"/>
                                </w:rPr>
                                <w:t>”</w:t>
                              </w:r>
                            </w:p>
                            <w:p w:rsidR="00E91BE4" w:rsidRDefault="00E91BE4" w:rsidP="00E91BE4">
                              <w:pPr>
                                <w:pStyle w:val="NoSpacing"/>
                                <w:ind w:left="360"/>
                                <w:jc w:val="right"/>
                                <w:rPr>
                                  <w:rFonts w:ascii="Century Gothic" w:hAnsi="Century Gothic"/>
                                  <w:color w:val="4F81BD" w:themeColor="accent1"/>
                                  <w:sz w:val="20"/>
                                  <w:szCs w:val="20"/>
                                </w:rPr>
                              </w:pPr>
                            </w:p>
                            <w:p w:rsidR="00E91BE4" w:rsidRPr="0083303F" w:rsidRDefault="00E91BE4" w:rsidP="00E91BE4">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Kamil Haddad – Program Dean, Medical Laboratory Technician at Medic College</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3050EE" id="Group 14" o:spid="_x0000_s1038" style="position:absolute;margin-left:-2.75pt;margin-top:61.8pt;width:462.5pt;height:117.5pt;z-index:251664384;mso-wrap-distance-left:18pt;mso-wrap-distance-right:18pt;mso-position-horizontal-relative:margin;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lJl3AUAAGoaAAAOAAAAZHJzL2Uyb0RvYy54bWzsWVtv2zYUfh+w/0Do&#10;ccBqSbblC+oUWbsWA4q2aDN0e6QpyhImiRpJx85+/T7eZDkJajcb2nWIH2yJPBfyI8/Hw+Onz/ZN&#10;Ta65VJVoV1HyJI4Ib5nIq3azin69evnjPCJK0zantWj5KrrhKnp28f13T3fdkqeiFHXOJYGRVi13&#10;3Soqte6Wo5FiJW+oeiI63qKzELKhGq9yM8ol3cF6U4/SOM5GOyHzTgrGlULrC9cZXVj7RcGZflsU&#10;imtSryKMTdtvab/X5nt08ZQuN5J2ZcX8MOgDRtHQqoXT3tQLqinZyuqOqaZiUihR6CdMNCNRFBXj&#10;dg6YTRLfms0rKbadnctmudt0PUyA9hZODzbL3ly/k6TKsXaTiLS0wRpZtwTvAGfXbZaQeSW7D907&#10;6Rs27s3Md1/IxvxiJmRvYb3pYeV7TRgap/PZeDYF+gx9yWSRpnixwLMSq3NHj5U/e81xmsyzObaQ&#10;0RzPkmw8T43mKDgemfH1w9l12ETqgJP6Zzh9KGnHLfzKYBBwmgac3mN30XZTc5JMHVZWrgdKLRUw&#10;Oxelo7mmcTqfZdnRXOmyk0q/4qIh5mEVSfi3m45ev1bawRJEjFcl6ip/WdW1fTERxZ/XklxTxMJ6&#10;kzjVuiupa7JrAmRt7BlJi/ORkbo1plphjDp/pgWLEKZqn/RNzY1c3b7nBfYWtkBqnfWWnUPKGG+1&#10;G4cqac5d8zTGx8+817BjsQaN5QL+e9vewPH8gm03Si9vVLklhV45/tTAnHKvYT2LVvfKTdUKeZ+B&#10;GrPynp18AMlBY1Bai/wGO0oKR0mqYy8rrOprqvQ7KsFBiBfwqn6Lr6IWu1Uk/FNESiH/uq/dyGPL&#10;ozciO3DaKlJ/bqnkEal/aREMi2QyMSRoXybTWYoXOexZD3vabfNcYKskYPCO2Ucjr+vwWEjRfAT9&#10;Xhqv6KItg+9VxLQML8+141oQOOOXl1YMxNdR/br90DFj3KBqdu3V/iOVnd/aGtzxRoQApMtbO9zJ&#10;Gs1WXG61KCq7/Q+4erxBBo7CLEX0bBYiOQuR7BnPxtuDGC9ZxIHTAuul6WQxSUGqhrvmiO7YEipd&#10;9qSXpvMMO50cGPPAfMlkBu7z2kmcTpJ0fsQGX4P5ZgGvAfPZSDXAgyFPM9/dKQe4kkmWpVNP9Umc&#10;pOnM4tVTPYDbOvoz6x42BE7cHORnmja5P7+YaFtVaf4bsC2aGrH0w4jEZEewJOBVG5r3iP9+LF6S&#10;eZouMn9S3TWOsOiNe8OnXQyVYnLKRfoQF0MlN4OTfsYDP2fgNBQ/0wM2cg/WGR6OxU/BdLxu3/Yy&#10;J9l0kU6z0ztpuMwpwmo+/T8tM6K+j2tauuwGBLBvfazjCccN8mB3fndCmSxyGPgg1fCKwHaHMbQM&#10;UZxQRowOlcNJfp4ylmWoHLLV85QRWEPl8WcNGzEzVA7kaT0DTvx67EzaaK5Dtb0OaRzpSCUjguvQ&#10;2jjEaUy1gTw8EuQegTlJibPM0aLpbpCTXAkrqG+l8XB56K3boVRvDOMNSxMkwm9n7flosDNzm9xD&#10;EsTCrxN3Z+mBtjGGIBB+h4K3fbNaKO52ioHAppw9FgbCwflzlBb3WepxXutMHUk+JtDFYwL97SXQ&#10;X+JajdTPlR8GyaVNef+V5PJENv3Zd+t1XXXham2efW0GVHqrMnNPBctVfV4Itm1w/3VlLMlrqlFD&#10;U2XVKVDykjdrnoOYf8l9vqq05JqBlcL1l/krf98BihoO65FrHrnmm7usH6615rb+JXhnEXjnylxF&#10;fxJ7kixMljGgHaL3aDfFCt/+ybreeLGYj2culQq3W1z/Z7Nwux2PkddMbMkQIRsqqKFy5ysgp4p7&#10;fRHO5DgmRcvGqEAYduh7bPpjWlwFy2XRZxTrzqiJ3V+JO0PxS1fi8j9C/u7J4G4lTu/Xe1sBt8m6&#10;WfavUZvz5ThXm/OFOlebQ1br6nJ4eHBNDmm+K8/9FypyNsjxh4bNsP2fL+Yfk+G7XafDX0QX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xzXQDgAAAACgEAAA8AAABkcnMvZG93&#10;bnJldi54bWxMj8FugkAQhu9N+g6badKbLkggiizGmLYn06TapPE2wghEdpewK+Dbd3qqx/nnyz/f&#10;ZJtJt2Kg3jXWKAjnAQgyhS0bUyn4Pr7PliCcR1Niaw0puJODTf78lGFa2tF80XDwleAS41JUUHvf&#10;pVK6oiaNbm47Mry72F6j57GvZNnjyOW6lYsgSKTGxvCFGjva1VRcDzet4GPEcRuFb8P+etndT8f4&#10;82cfklKvL9N2DcLT5P9h+NNndcjZ6WxvpnSiVTCLYyY5X0QJCAZW4YqTs4IoXiYg80w+vpD/AgAA&#10;//8DAFBLAwQKAAAAAAAAACEAY2RNl3gaAAB4GgAAFAAAAGRycy9tZWRpYS9pbWFnZTEucG5niVBO&#10;Rw0KGgoAAAANSUhEUgAAAeQAAAFQCAYAAABu9Q2aAAAACXBIWXMAAC4jAAAuIwF4pT92AAAAGXRF&#10;WHRTb2Z0d2FyZQBBZG9iZSBJbWFnZVJlYWR5ccllPAAAGgVJREFUeNrs3Q2XFNWdB+DLTiAIDIw7&#10;vOjIyyCEgyGQKEhAAlFQMGpCxIAYc4y6+WD7UfZL7MfYc/bsZvMiBPb+09U6NjNMv1R1V916nnPu&#10;IUFmprt6Tv/63vrVrR0JYApPnz5dyn+cyWNPBx/+/3bwMf95jj9rbx4/yONJA997tUXHdH8eO1vy&#10;+3hqh7cVYMpAXm/Zmyv1WMnjYB5/cSgaFcf3VB438vg8j//4gWMCTBHGh4VxkQ7lsU8YN+q/8riV&#10;x708frbxPwhkYNIwjhnUMUeiOEfTYPn27w5F7R7lsTuP3+TxcRqsQjxDIAOThHGcL153JIoSOXA8&#10;j2+Ece3+Uh3bT/L4cJwXAmCcMI4SV5zzWnI0igrjk3n8n0NRq3+kwbnhTyf5ACuQgXFFo3qXw1CM&#10;OFe8lubb3i7Zo+rD6hd53E5bLEsLZGDW2XF8yt/jSBTjxTQo5Qnj2cWy9Ft53Mnj2izfSCAD24Xx&#10;atKoLokmdT3+lgYlrY9STb0KgQw8L4yXkxJXSeK1fJqUt6YVy9JR0orLlh7U/c0FMrBVGMcS9SlH&#10;oggbm9RPHI6J/U8alLSeuXZYIANNh3GUU04kjepSwliTejrx+x+XLMWy9Mo8XiiAUTEzVuLqPk3q&#10;yQ23tIzzwx/O8wcLZGB0dhy7cC07Ep2nST2ZuHb4ZjUjXl/EAxDIwMYwjjfww45E52lSjydKWi9V&#10;s+F30hyWpQUyME4Y2xazDPEaalI/X3xQiZJWtKWvteVBCWQgwjh24DrjSHSaJvX2dlchfKeNHz4F&#10;Mghje1SXEcaa1Jt7lL677/CDtr+IQL/FTEGjurs0qTcXqz4/ToMbPJzryqcqoL+z43gjX3EkOmtY&#10;3hLG35nrtcMCGagjjKNR/bIj0Vnx2sU5UeWtwbL0hTQ4P3y7q09CIEM/wziWqI85Ep21nsdjYZz+&#10;JY/raYHXDgtkYJYwjiW9aFQrcXXzPftEFcR9blLH6k4rrh0WyIAw7p9Yno5Vjb42qePa4ViSjrb0&#10;tRKfoECGfok3dI3q7oni1ks9DePYxvVmFcbrJT9RgQz9mR3HlpirjkTn9HEbzChpnc3jamr5tcMC&#10;GZg0jFeSElcX9a1JHdcOR1s6Slrn+vZiC2QoP4ztUd1N8Zr1pUm9uwrh2NKyt9fFC2QoO4xti9nN&#10;9+U+NKljWfpiGpS0bnvZBTKULhrVuxyGTs0US29Sx+9jnBt+mMcrXnKBDH2YHa8njeouKb1JHYXC&#10;4ZaWCGToTRivJo3qLim1SR3L0sP7Dl/2Mgtk6FsYx3Wb645EZ5TYpH6xCuKYEbt5iUCGXoZxLFGf&#10;ciQ6Iz44ldSkHt53+GMvrUCGPodxNKmjnatR3Y333pN5/DV1v0kdJa1oS3+RlLQEMvDt7ESJq/3i&#10;XPGR1P3yVpwauZcG54ctSwtkoJodH6veIGl/GEeTuqvlrShpXcnjV0lJSyADz4RxtKkPOxKtF03q&#10;/R0N41iWHpa0LEsLZGCTMLYtZje8UoXaXzv2uGM2H8vS73sJBTKwdRjHG/wZR6L14gNTl5rUsSw9&#10;vO+wZWmBDGwTxvao7sb7a5ea1HHaY7il5V4vn0AGxp91aVS3V5ea1KeqGbEtLQUyMOHseC25zKTt&#10;Ydz2JnXMgOO+w/+WFAIFMjBVGEej+mVHorXa3qSOLS1jA4+LPtQJZGD6MI4l6mOORGu1uUkdAfyb&#10;PF73MglkYLYwjvJWNKqVuNppPbWvSR0fDuK64RvJtcMCGRDGPXgPbVuTOlZRhltaIpCBmt9gNarb&#10;p01N6rh2ODbv+FVybbpABhqZHUcDdtWRaJ0oRB1Miy9vxe/HcEtL1w4LZKChMF5JSlxt1IYm9dk0&#10;WJa+4uUQyECzYWyP6nY6msfOtJgmdcyAh/cddu2wQAbmEMa2xWzne2WE8SKa1BG+n1WzYcvSAhmY&#10;oyjl7HIYWvU+GU3qeZe3YjYc54Z/4iUQyMD8Z8frSaO6TYbbYM4rjGMGHBt43EqWpQUysLAwjja1&#10;RnV7zLNJfXJDECOQgQWG8XJS4mqTQ9XsuOkwvlUF8UmHHIEMiw/jWKI+5Ui0xrBJ3VR56/CG2bCS&#10;FgIZWhLG0aQ+kTSq2/J+2GST+nwev06uHUYgQyvFzFiJqx3vhU00qfem75allbQQyNDS2XHswrXs&#10;SCxcE01q1w4jkKEjYbxqxtQKdTepb1XDtcMIZOhAGNsWsx3qalK7dhiBDB0M49iBy+3xFq+OJnWU&#10;tG4m1w4jkKFzYWyP6na8563n8bcZwti1wwhk6LgIAo3qxb7fTdukdu0wAhkKmR2vpUGBiMWIc8Xx&#10;Gvx5wq9z7TACGQoK42hUv+xILMyLabBH+Lhh7NphBDIUGMaxRH3MkViYSZrUrh1GIEOhYRzlrWhU&#10;K3Etxnq8DGn78pZrhxHIIIxp6H3teB7f5PFki3/j2mEEMvRELFNrVC/mPe15TWrXDiOQoUez45hx&#10;rToSc7dVkzpmw1eSa4cRyNCrMF5JSlyLsFmT2rXDCGToaRjbo3oxRpvUMRu+mVw7jECGXoaxbTEX&#10;Iz4APa3ey+4k1w4jkKH3olG9y2GY63tXNKnjJhEfJtcOI5CBPDuOWZpG9Xzft77K41py7TACGajC&#10;OIpEGtXzsTuP3+XxabIVKQIZ2BDGy0mJax6O5PFmHn/I47TDgUAGNoZxLFGfciQadaEap6o/Tzgk&#10;CGRgYxgvVeGgUV2/3dVsOAL4QB4787hR/W8QyMD3xIxNiateRzYE8VCE8FXHGoEMbDY7jl24lh2J&#10;2gyXpY+P/H1s9nGlmiGDQAa+F8bRprbpxOxGl6VHxemAiw4TAhnYLIxtizm7zZalN5sxa1IjkIFN&#10;wzh24DrjSExtq2XpUReTJjUCGdgijO1RPZ1Ylo57D19O2zekNalBIMO21pOW7yQiVK+nwYrC7jH/&#10;/SVhDAIZnjc7jpvdrzgSYzlTzYaPT/A1B6qZsSY1CGTYMoyjUW2/5OebZFl6lCY1CGTYNoxjifqY&#10;I/Hcme0ky9KjXqsGIJBhyzBeqoJGietZ0yxLj9KkBoEMwngKsyxLb6RJDQIZxhbL1BrVA7MuS49+&#10;L01qEMgw1uw4tsRcdSRqWZYeDWNNahDIMFYYr6R+l7h2V0F8veZZrCY1CGQYO4z7vEf1gWo2fD7N&#10;viw9SpMaBDKMHcZ93RYzZq5vpub259akBoEME4lA2tWT59rUsvRGmtQgkGHi2fF66kejusll6dGf&#10;o0kNAhkmCuNoU5feqG56WXo0jDWpQSDDRGG8nMotcc1jWXqz4L8gjEEgwyRhHEvUpwp8avNalh51&#10;ugpjQCDD2GG8VM3mSmpUz3NZepQmNQhkmErMjEspccWsdJ7L0hvF0vTVPA76lQKBDJPOjmMXruWO&#10;P40DVRDHjHj3gh7DniqMNalBIMPEYRxt6sMdfgqxLHw+Lf5crSY1CGSYOoy7vC3mcDZ8pCUfCjSp&#10;QSDDVGEcO3Cd6djDbsOy9ChNahDIMHUYd22P6rYsS4/SpAaBDDNZT91oVLdpWXojTWoQyDDz7Hgt&#10;/7HS4ofYxmXpjTSpQSDDzGEcjeqXW/rw2rosPfphQZMaBDLMFMYxszvWwofW1mXpzT4waFKDQIaZ&#10;wjjKW9GobkuJa3cVwhdSN5Z+NalBIENRYXxkQxB3hSY1CGSoRSxTL7pRfaEaxzt03HZWYbzmVwgE&#10;Msw6O44tMVcX9OO7tiw9GsY3kiY1CGSoIYxX0mJKXF1clt5IkxoEMtQWxovYo7qLy9KjYnn6ojAG&#10;gQx1hPE8t8Xs8rL0qBNVGAMCGWoRjepdDf+Mri9Lj9KkBoEMtc6O11OzjeoSlqU30qQGgQy1h3G0&#10;qZtoVMeydGxpeTmV1TrWpAaBDLWH8XKqv8QVQXU9DZbAdxd2yDSpQSBD7WEcS9SnavyWZ6rZ8PFC&#10;D5kmNQhkqD2Mo0kdZaRZG9WlLkuP0qQGgQyNiJnxLCWukpelR2lSg0CGRmbHsQvX8pRfXvqy9Eaa&#10;1CCQobEwjjb14Qm/rC/L0qNhrEkNAhkaCeNJt8Xs07L06PPWpAaBDI2E8a4qWMfRp2XpUYfyuCKM&#10;QSBDE2E8zh7Vu6sgvp76u0yrSQ0CGRq1nrZuVB+oZsPnU7+WpUfFtp6n/aqAQIamZsfREF7ZYjb4&#10;Zhp/GbtUO6swdlkTCGRoLIyjUf3yhr+yLP1sGGtSg0CGRsM4lqiPVf/XsvSz4phcTc3e4QoQyPQ8&#10;jJeqmfCrybL0ZjSpQSBD42Eclzd9ksd7yVLsZjSpQSBD40F8JI8HeVyLv3JUnqFJDQIZGgviaFDH&#10;VpixN/WP06Cw9Q9H5ns0qUEgQyMhvFTNhqNFvav66wib3wrjTcNYkxoEMtQaxHuq2fDqyH/an8dd&#10;R+gZmtSAQKbWIB7eoWmzYInZ8u/z2OdIfY8mNSCQqSWEhyWt1fT8PagfVv9Gies7mtSAQGbmIF6u&#10;ZsMrY/zzKHCdzOOJI/ctTWpAIDN1CC9Vs9yYEe8a88vO5vFOHo8dwX/SpAYEMlMH8Z4Ns+GlCb40&#10;vuaeMP5eGGtSAwKZiYN4tZoRL0/x5dGo/sxR/FaE8CVhDAhkxg3hWIo+WM1ul6b8NkvVzHivI/pt&#10;GN9ImtSAQGaMIF6uZsOrNXy7uNb4laRRHTSpAYHMtiEcM9k4L7yWxi9pbeetPM4lO3GF16oBIJDZ&#10;NIh3VSE8aUlrO3Ebxbh70yNH+Z+zYk1qQCCzaRDPUtLazrDE1fcw1qQGBDKbhvBmN3ioW5S3vkrO&#10;GWtSAwKZZ4K4zpLW80Tg/zZpVGtSAwKZ782Gh/cdntedg97PY73ns2NNakAgM9ENHuoWdyl6I/W7&#10;Ua1JDQhkQfx0OBteXsCPj0b1zZ6HsSY1IJB7HMLT3OChbtGo/rTHL4MmNSCQexzEwxs8rC74ocQH&#10;gmhU7+jpS6FJDQjkngbxappvSWu7MH6Yx77UzxKXJjUgkHsWwnXc4KEJb6f+Nqo1qQGB3KMgXk7f&#10;3Xe4bX6WBvtU97HEdTqPC35DAYFcdgi3oaQ1zuzwg56GsSY1IJALD+I9G2bDSy1+qNGovt/DlyjO&#10;E19Ng1MHAAK5wCBu8gYPdYsPCl+2eObelD1VGGtSAwK5sBAelrSavMFDEx5WHxz6VOLSpAYEcoFB&#10;PK8bPDTheh4n83jSo5cszhVfEMaAQC4jhIc3eFhL3V3qPZvHO3k87tFLp0kNCORCgnhXFcJtL2lt&#10;52ge93oWxprUgEAuIIgXeYOHukWj+pMevXya1IBA7ngIxwx4eLvDUhrIw20x9/bkZdSkBgRyh4O4&#10;yyWt7dzN41DqR6NakxoQyB2dDQ+XpfcU+jRjS8xzqR87cWlSAwK5Y0EcS9HDZemlgp/qq3m8l8ej&#10;HrysmtSAQO5QEK9UIbzSg6cbZabPehLGmtSAQO5ACHfhBg91i/LW56n8c8aa1IBA7kAQD2/wsNqz&#10;px4fQB6k8hvVEcZR3tKkBgRyS4N4NZVd0trOb9JgE5OSZ8ea1IBAbmkID2/wcDiVXdLazpU8fpLK&#10;blTHh42LwhgQyO0K4uX03X2H+y4a1TcLD+MTVRgDCOQWhHAfS1rbiW0xPy38OWpSAwK5JUFcyg0e&#10;6vZCHl/lsaPQ57ezCuM1LzUgkBcbxMPtLJe9nM+IDyZx96Z9qcwSlyY1IJBbMBs+mMq6wUMTbudx&#10;Mo8nBT43TWpAIC8wiEu+wUPdLudxKZVZ4tKkBgTyAkJ4eIOHNbPhsUW56d1Cw1iTGhDIcw7ivtzg&#10;oW7RqL5f6HPTpAYE8hyDeHi7QyWtycUHly9TeSsJmtSAQJ5TCC9tmA1blp7ew+qDTEmNak1qQCDP&#10;IYiVtOpzKw124yrpvLEmNSCQGw7ivt/goW4X8riWx+OCnpMmNSCQGwphJa1mHM3jo8LCWJMaEMgN&#10;BPFKFcJu8FC/aFR/UuBs/7SXFhDI9YSwGzw0L45xlLj2FvJ8dlZh7LImQCDXEMRxTvhwUtKahwd5&#10;HEplNKo1qQGBXFMQu8HDfL2VBsu6JTSqI4SvJgU/QCBPHcLDGzzEjFhJa37O5vFeHo8KeC4xw7+S&#10;NKkBJg/k6trhCGElrfmLS4E+KSSMNakBJg1kN3hohShvxR7VJZwz1qQGmCSQq2XptSqMLUsvThz7&#10;B6n7jWpNaoBJAllJq3XuVh+Mujw71qQGGCeQN5S03OChXaL0dC51u1GtSQ2wXSC7wUOrxc0i3s/j&#10;mw4/B01qgDFnyGcchlaK1YpPOx7GmtQAEwQy7fNCHp/nsaPDz0GTGkAgd9pwj+p9qZslLk1qAIFc&#10;hNt5vJLHk46GsSY1gEDuvMt5XErdbFQfqB67MAYQyJ0WS7zvdjiMbyRNagCB3HH706DE1dUPEprU&#10;AAK586JR/WVHH/tr1QBAIHfevTTYorRrjeqLSZMaQCAX4lYa7MbVpfPGmtQAArkoca3utTwed+gx&#10;a1IDCOSiHM3jow6GsSY1gEAuRjSqP+vYY9akBhDIRYltMb/o2CxTkxpAIBfnQRos/XalUa1JDSCQ&#10;i/NOGtz9qAuNak1qAIFcpLNVwD3qwGPVpAYQyEVay+OTDoWxJjWAQC7O3jzup26cM9akBhDIRYpG&#10;9R+qUG47TWoAgVysmBkf7MDsWJMaQCAX60oeP0rtblTHeeKr1YcGAARycaJR/X4e37T4Me6pwliT&#10;GkAgFylmmx+3PIw1qQEEctFeyOPzPHa0+DHGueILwhhAIJcqGtUP89iX2lviOpXHT71UAAK5ZHEr&#10;xVfyeNLSx6dJDSCQi3c5DZaB29iojqXpn+dx2MsEIJBLFrPOD1I7S1xxTvutpEkNIJALtz8NSlxt&#10;DGNNagCB3Asx+/yyxbP288IYQCD3wb08llP7GtWa1AACuTd+lcerqX0lLk1qAIHcG5fyeDOPxy16&#10;TJrUAAK5V47mcbtlYaxJDSCQeyUa1X9M7TpnrEkNIJB7JbbF/KJlYfxSGiyfC2MAgdwbD6rZaFsC&#10;OZbOL3tZAARyn7yTx+nUnka1JjWAQO6d2J86ztE+asFjiaXp16vZMQACuTfW8vh1S8I4zmH/Io8X&#10;vSwAArlP9qbBHtVtOGcc7e5fJuUtAIHcMzEb/bolAahJDSCQe+t+NStd9Oz4lTTYfQsAgdw7V/L4&#10;UVpso/ppNSvWpAYQyL10No/302LvbaxJDSCQey0a1R8vOIw1qQEEcq/FzRnivPGOBT4GTWoAeh3I&#10;wz2q96XFlbg0qQHofSB/lMehPJ4s6OdrUgPQ+0COmzPE1piLaFRrUgMgkKsg/CAtpsQVS9PnhDEA&#10;fQ/kg2mwLeYiwliTGgCBnAaN6t8v6GdHk/pqGuyTDQC9DuSHeSyn+Teq/zWPt/LY5dcNgL4H8t00&#10;2AFr3iWu2HTkil8zAATyoNH80zwez/Fnxiz8fB5n/IoBIJAHs+Lbcw7jYZP6Vb9eAAjkQZHqj2m+&#10;54yjSX0tDc4bA0DvAzka1V/MOYyjMBblLU1qAARy5bd5HJhjIGtSAyCQR9zJ43SaX6NakxoAgTzi&#10;UhWOj+bwszSpARDIW8xU78wpjDWpARDIm4gi1edpPueMNakBEMhbBOTX1ay1aZrUAAjkLdxPg2uO&#10;m54d78vjl0mTGgCB/IwbefwoNd+o1qQGQCBv4UIeN1Oz9zaOWXe0qM/7VQFAIG8+Y/1wDmH8etKk&#10;BkAgbyq2xYzzxjsa/BlRFLueNKkBEMhbBmXsUb0vNVfiiu99SRgDIJC3di+PQ3k8aej778nj7aRJ&#10;DYBA3tLlPM6m5hrVmtQACORtxKVNH6RmSlxPq+9/wa8DAAL5+TPX+w2FcSx9v5E0qQEQyM8Vjerf&#10;NfS9oyD2dlLeAkAgb+thGuwfXXejWpMaAIE8prt5HE31l7g0qQEQyGOK2etP83hc8/fVpAZAII8p&#10;ZsUfpXpLXJrUAAjkCRzM4481h7EmNQACeQLRqH6Y6i1wRZP6rTxe8lIDIJDH8yCPAzUG8s48riVN&#10;agAE8tju5HE81deojiZ13CtZkxoAgTymaFRH8/lRTd8vmtRvCGMABPJk4XmnpjCOpe5jaXATCgAQ&#10;yGPam8dXqZ5zxo+rmbYmNQACeQLRqP66pjDWpAZAIE8ptsXcX0Mg76zCeNVLCYBAnsyNNNg1a9ZG&#10;dcyybyXlLQAE8sRi68q4HGnWnbg0qQEQyDOE6IczhrEmNQACeQaxvPyHPHbM8D00qQEQyDOIFvSf&#10;0qCA9XSG76FJDYBAnsG9NNij+smUX69JDYBAntEv8jibpm9Ua1IDIJBnFJc2vZumL3HFjPiqMAZA&#10;IE8vGtX3pwzjOM98pJpdA4BAntILVRhPQ5MaAIFcky/y2Jcmb1THJVE/z+OElwUAgTybmBkfTpOX&#10;uCK8f5k0qQEQyDOLpebX0mDZeRK706D8pbwFgECe0ak8PkqTlbhiVnwwaVIDQC2BHKH6cIow1qQG&#10;gJoCORrVn6XJClyxpB13ajrt8ANAPYH8II/9EwSyJjUA1BzIv87jeBq/Ua1JDQA1B3I0qmPZ+dGY&#10;/16TGgBqDuS1anb89zFnxZrUAFBzIO/N46sJwliTGgBqDuRoVH895r/VpAaAhgL5bhqvUa1JDQAN&#10;BXIUsuL+xts1qjWpAaChQI5GdZwH3m4nrmhSX89j2WEFgHoDORrV720Txk+rEH47aVIDQO2BPCxx&#10;PdkmjDWpAaChQF7K40/p+QWuaFKfqwYA0EAg38vjwDaz49fToOgFADQQyLH8fDZt3aiOWfPbSZMa&#10;ABoL5Fh+jkuctipx/TCPG0mTGgAaC+RoVN/dIow1qQFgDoEcjerPt/g3mtQAMKdA/lM18x1tVWtS&#10;A8CcAvl+Hitp8xKXJjUAzCmQX6tmwhtpUgPAnAN5NIw1qQFgAYG8cVasSQ0ACwxkTWoAWHAgx5L1&#10;6TzecDgAYHGB/J95/Hsef3U4AGAh/vv/BRgAGup+JMfkGKAAAAAASUVORK5CYIJQSwECLQAUAAYA&#10;CAAAACEAsYJntgoBAAATAgAAEwAAAAAAAAAAAAAAAAAAAAAAW0NvbnRlbnRfVHlwZXNdLnhtbFBL&#10;AQItABQABgAIAAAAIQA4/SH/1gAAAJQBAAALAAAAAAAAAAAAAAAAADsBAABfcmVscy8ucmVsc1BL&#10;AQItABQABgAIAAAAIQB0jlJl3AUAAGoaAAAOAAAAAAAAAAAAAAAAADoCAABkcnMvZTJvRG9jLnht&#10;bFBLAQItABQABgAIAAAAIQCqJg6+vAAAACEBAAAZAAAAAAAAAAAAAAAAAEIIAABkcnMvX3JlbHMv&#10;ZTJvRG9jLnhtbC5yZWxzUEsBAi0AFAAGAAgAAAAhAKxzXQDgAAAACgEAAA8AAAAAAAAAAAAAAAAA&#10;NQkAAGRycy9kb3ducmV2LnhtbFBLAQItAAoAAAAAAAAAIQBjZE2XeBoAAHgaAAAUAAAAAAAAAAAA&#10;AAAAAEIKAABkcnMvbWVkaWEvaW1hZ2UxLnBuZ1BLBQYAAAAABgAGAHwBAADsJAAAAAA=&#10;">
                <v:rect id="Rectangle 15" o:spid="_x0000_s1039"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ZYMwQAAANsAAAAPAAAAZHJzL2Rvd25yZXYueG1sRE9Na8JA&#10;EL0X/A/LCL01G4XaJrpKKS2NR60I3obsmASzs2F3a5J/7wpCb/N4n7PaDKYVV3K+saxglqQgiEur&#10;G64UHH6/X95B+ICssbVMCkbysFlPnlaYa9vzjq77UIkYwj5HBXUIXS6lL2sy6BPbEUfubJ3BEKGr&#10;pHbYx3DTynmaLqTBhmNDjR191lRe9n9GQbaYb93u+HPqz2N/ulRvWGRfqNTzdPhYggg0hH/xw13o&#10;OP8V7r/EA+T6BgAA//8DAFBLAQItABQABgAIAAAAIQDb4fbL7gAAAIUBAAATAAAAAAAAAAAAAAAA&#10;AAAAAABbQ29udGVudF9UeXBlc10ueG1sUEsBAi0AFAAGAAgAAAAhAFr0LFu/AAAAFQEAAAsAAAAA&#10;AAAAAAAAAAAAHwEAAF9yZWxzLy5yZWxzUEsBAi0AFAAGAAgAAAAhALkplgzBAAAA2wAAAA8AAAAA&#10;AAAAAAAAAAAABwIAAGRycy9kb3ducmV2LnhtbFBLBQYAAAAAAwADALcAAAD1AgAAAAA=&#10;" fillcolor="white [3212]" stroked="f" strokeweight="2pt">
                  <v:fill opacity="0"/>
                </v:rect>
                <v:group id="Group 16" o:spid="_x0000_s1040"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Rectangle 10" o:spid="_x0000_s1041"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3LrvgAAANsAAAAPAAAAZHJzL2Rvd25yZXYueG1sRE/LqsIw&#10;EN1f8B/CCG4umupCpRqlCoqrCz5wPTRjU2wmpYm2/r25ILibw3nOct3ZSjyp8aVjBeNRAoI4d7rk&#10;QsHlvBvOQfiArLFyTApe5GG96v0sMdWu5SM9T6EQMYR9igpMCHUqpc8NWfQjVxNH7uYaiyHCppC6&#10;wTaG20pOkmQqLZYcGwzWtDWU308Pq+Ceb/ftkX6vG50VmJH5aycPUmrQ77IFiEBd+Io/7oOO82fw&#10;/0s8QK7eAAAA//8DAFBLAQItABQABgAIAAAAIQDb4fbL7gAAAIUBAAATAAAAAAAAAAAAAAAAAAAA&#10;AABbQ29udGVudF9UeXBlc10ueG1sUEsBAi0AFAAGAAgAAAAhAFr0LFu/AAAAFQEAAAsAAAAAAAAA&#10;AAAAAAAAHwEAAF9yZWxzLy5yZWxzUEsBAi0AFAAGAAgAAAAhAPCbcuu+AAAA2wAAAA8AAAAAAAAA&#10;AAAAAAAABwIAAGRycy9kb3ducmV2LnhtbFBLBQYAAAAAAwADALcAAADyAgAAAAA=&#10;" path="m,l2240281,,1659256,222885,,822960,,xe" fillcolor="#4f81bd [3204]" stroked="f" strokeweight="2pt">
                    <v:path arrowok="t" o:connecttype="custom" o:connectlocs="0,0;1466258,0;1085979,274158;0,1012274;0,0" o:connectangles="0,0,0,0,0"/>
                  </v:shape>
                  <v:rect id="Rectangle 18" o:spid="_x0000_s1042"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rlxgAAANsAAAAPAAAAZHJzL2Rvd25yZXYueG1sRI9PS8NA&#10;EMXvQr/DMoI3u7GISOwmtIXiPxBSC+Jt2B2T2OxsyK5p9NM7h0Jvb5g3v3lvWU6+UyMNsQ1s4Gae&#10;gSK2wbVcG9i/b6/vQcWE7LALTAZ+KUJZzC6WmLtw5IrGXaqVQDjmaKBJqc+1jrYhj3EeemLZfYXB&#10;Y5JxqLUb8Chw3+lFlt1pjy3LhwZ72jRkD7sfL5S9fas+H/vb9evHWGUvz/Xft10Zc3U5rR5AJZrS&#10;2Xy6fnISX8JKFxGgi38AAAD//wMAUEsBAi0AFAAGAAgAAAAhANvh9svuAAAAhQEAABMAAAAAAAAA&#10;AAAAAAAAAAAAAFtDb250ZW50X1R5cGVzXS54bWxQSwECLQAUAAYACAAAACEAWvQsW78AAAAVAQAA&#10;CwAAAAAAAAAAAAAAAAAfAQAAX3JlbHMvLnJlbHNQSwECLQAUAAYACAAAACEAM5HK5cYAAADbAAAA&#10;DwAAAAAAAAAAAAAAAAAHAgAAZHJzL2Rvd25yZXYueG1sUEsFBgAAAAADAAMAtwAAAPoCAAAAAA==&#10;" stroked="f" strokeweight="2pt">
                    <v:fill r:id="rId14" o:title="" recolor="t" rotate="t" type="frame"/>
                  </v:rect>
                </v:group>
                <v:shape id="Text Box 19" o:spid="_x0000_s1043"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EcwgAAANsAAAAPAAAAZHJzL2Rvd25yZXYueG1sRE9La8JA&#10;EL4X/A/LFHrTTRVCGrMJVaz0Ilhb8DpkJw+anY3Z1aT/3i0UepuP7zlZMZlO3GhwrWUFz4sIBHFp&#10;dcu1gq/Pt3kCwnlkjZ1lUvBDDop89pBhqu3IH3Q7+VqEEHYpKmi871MpXdmQQbewPXHgKjsY9AEO&#10;tdQDjiHcdHIZRbE02HJoaLCnbUPl9+lqFMSb43V/GUc6t9W2PKyS/Wo3LZV6epxe1yA8Tf5f/Od+&#10;12H+C/z+Eg6Q+R0AAP//AwBQSwECLQAUAAYACAAAACEA2+H2y+4AAACFAQAAEwAAAAAAAAAAAAAA&#10;AAAAAAAAW0NvbnRlbnRfVHlwZXNdLnhtbFBLAQItABQABgAIAAAAIQBa9CxbvwAAABUBAAALAAAA&#10;AAAAAAAAAAAAAB8BAABfcmVscy8ucmVsc1BLAQItABQABgAIAAAAIQAyShEcwgAAANsAAAAPAAAA&#10;AAAAAAAAAAAAAAcCAABkcnMvZG93bnJldi54bWxQSwUGAAAAAAMAAwC3AAAA9gIAAAAA&#10;" filled="f" stroked="f" strokeweight=".5pt">
                  <v:textbox inset="3.6pt,7.2pt,0,0">
                    <w:txbxContent>
                      <w:p w:rsidR="00E91BE4" w:rsidRDefault="00E91BE4" w:rsidP="00E91BE4">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 xml:space="preserve">“I think the issue of [clinical] placement is on the mind of every placement coordinator </w:t>
                        </w:r>
                        <w:r>
                          <w:rPr>
                            <w:rFonts w:ascii="Century Gothic" w:eastAsiaTheme="minorHAnsi" w:hAnsi="Century Gothic"/>
                            <w:i/>
                            <w:color w:val="1F497D" w:themeColor="text2"/>
                            <w:lang w:val="en-CA"/>
                          </w:rPr>
                          <w:t xml:space="preserve">and </w:t>
                        </w:r>
                        <w:r w:rsidRPr="0083303F">
                          <w:rPr>
                            <w:rFonts w:ascii="Century Gothic" w:eastAsiaTheme="minorHAnsi" w:hAnsi="Century Gothic"/>
                            <w:i/>
                            <w:color w:val="1F497D" w:themeColor="text2"/>
                            <w:lang w:val="en-CA"/>
                          </w:rPr>
                          <w:t>every education institution</w:t>
                        </w:r>
                        <w:r>
                          <w:rPr>
                            <w:rFonts w:ascii="Century Gothic" w:eastAsiaTheme="minorHAnsi" w:hAnsi="Century Gothic"/>
                            <w:i/>
                            <w:color w:val="1F497D" w:themeColor="text2"/>
                            <w:lang w:val="en-CA"/>
                          </w:rPr>
                          <w:t>.</w:t>
                        </w:r>
                        <w:r w:rsidRPr="0083303F">
                          <w:rPr>
                            <w:rFonts w:ascii="Century Gothic" w:eastAsiaTheme="minorHAnsi" w:hAnsi="Century Gothic"/>
                            <w:i/>
                            <w:color w:val="1F497D" w:themeColor="text2"/>
                            <w:lang w:val="en-CA"/>
                          </w:rPr>
                          <w:t xml:space="preserve"> </w:t>
                        </w:r>
                        <w:r>
                          <w:rPr>
                            <w:rFonts w:ascii="Century Gothic" w:eastAsiaTheme="minorHAnsi" w:hAnsi="Century Gothic"/>
                            <w:i/>
                            <w:color w:val="1F497D" w:themeColor="text2"/>
                            <w:lang w:val="en-CA"/>
                          </w:rPr>
                          <w:t>I</w:t>
                        </w:r>
                        <w:r w:rsidRPr="0083303F">
                          <w:rPr>
                            <w:rFonts w:ascii="Century Gothic" w:eastAsiaTheme="minorHAnsi" w:hAnsi="Century Gothic"/>
                            <w:i/>
                            <w:color w:val="1F497D" w:themeColor="text2"/>
                            <w:lang w:val="en-CA"/>
                          </w:rPr>
                          <w:t>t’s nice to hear the cooperative and professional discussion because it’s on our minds – the wa</w:t>
                        </w:r>
                        <w:r>
                          <w:rPr>
                            <w:rFonts w:ascii="Century Gothic" w:eastAsiaTheme="minorHAnsi" w:hAnsi="Century Gothic"/>
                            <w:i/>
                            <w:color w:val="1F497D" w:themeColor="text2"/>
                            <w:lang w:val="en-CA"/>
                          </w:rPr>
                          <w:t>y</w:t>
                        </w:r>
                        <w:r w:rsidRPr="0083303F">
                          <w:rPr>
                            <w:rFonts w:ascii="Century Gothic" w:eastAsiaTheme="minorHAnsi" w:hAnsi="Century Gothic"/>
                            <w:i/>
                            <w:color w:val="1F497D" w:themeColor="text2"/>
                            <w:lang w:val="en-CA"/>
                          </w:rPr>
                          <w:t xml:space="preserve"> we have to fill the gaps for placement sites and </w:t>
                        </w:r>
                        <w:r>
                          <w:rPr>
                            <w:rFonts w:ascii="Century Gothic" w:eastAsiaTheme="minorHAnsi" w:hAnsi="Century Gothic"/>
                            <w:i/>
                            <w:color w:val="1F497D" w:themeColor="text2"/>
                            <w:lang w:val="en-CA"/>
                          </w:rPr>
                          <w:t xml:space="preserve">the </w:t>
                        </w:r>
                        <w:r w:rsidRPr="0083303F">
                          <w:rPr>
                            <w:rFonts w:ascii="Century Gothic" w:eastAsiaTheme="minorHAnsi" w:hAnsi="Century Gothic"/>
                            <w:i/>
                            <w:color w:val="1F497D" w:themeColor="text2"/>
                            <w:lang w:val="en-CA"/>
                          </w:rPr>
                          <w:t xml:space="preserve">experience </w:t>
                        </w:r>
                        <w:r>
                          <w:rPr>
                            <w:rFonts w:ascii="Century Gothic" w:eastAsiaTheme="minorHAnsi" w:hAnsi="Century Gothic"/>
                            <w:i/>
                            <w:color w:val="1F497D" w:themeColor="text2"/>
                            <w:lang w:val="en-CA"/>
                          </w:rPr>
                          <w:t>of</w:t>
                        </w:r>
                        <w:r w:rsidRPr="0083303F">
                          <w:rPr>
                            <w:rFonts w:ascii="Century Gothic" w:eastAsiaTheme="minorHAnsi" w:hAnsi="Century Gothic"/>
                            <w:i/>
                            <w:color w:val="1F497D" w:themeColor="text2"/>
                            <w:lang w:val="en-CA"/>
                          </w:rPr>
                          <w:t xml:space="preserve"> students.</w:t>
                        </w:r>
                        <w:r>
                          <w:rPr>
                            <w:rFonts w:ascii="Century Gothic" w:eastAsiaTheme="minorHAnsi" w:hAnsi="Century Gothic"/>
                            <w:i/>
                            <w:color w:val="1F497D" w:themeColor="text2"/>
                            <w:lang w:val="en-CA"/>
                          </w:rPr>
                          <w:t>”</w:t>
                        </w:r>
                      </w:p>
                      <w:p w:rsidR="00E91BE4" w:rsidRDefault="00E91BE4" w:rsidP="00E91BE4">
                        <w:pPr>
                          <w:pStyle w:val="NoSpacing"/>
                          <w:ind w:left="360"/>
                          <w:jc w:val="right"/>
                          <w:rPr>
                            <w:rFonts w:ascii="Century Gothic" w:hAnsi="Century Gothic"/>
                            <w:color w:val="4F81BD" w:themeColor="accent1"/>
                            <w:sz w:val="20"/>
                            <w:szCs w:val="20"/>
                          </w:rPr>
                        </w:pPr>
                      </w:p>
                      <w:p w:rsidR="00E91BE4" w:rsidRPr="0083303F" w:rsidRDefault="00E91BE4" w:rsidP="00E91BE4">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Kamil Haddad – Program Dean, Medical Laboratory Technician at Medic College</w:t>
                        </w:r>
                      </w:p>
                    </w:txbxContent>
                  </v:textbox>
                </v:shape>
                <w10:wrap type="square" anchorx="margin" anchory="page"/>
              </v:group>
            </w:pict>
          </mc:Fallback>
        </mc:AlternateContent>
      </w:r>
      <w:r w:rsidR="002431E1" w:rsidRPr="00741D6F">
        <w:t>S</w:t>
      </w:r>
      <w:r w:rsidR="00827599" w:rsidRPr="00741D6F">
        <w:t>mall Group Discussions</w:t>
      </w:r>
      <w:bookmarkEnd w:id="40"/>
    </w:p>
    <w:p w:rsidR="00741D6F" w:rsidRDefault="00741D6F" w:rsidP="00741D6F">
      <w:pPr>
        <w:pStyle w:val="CSMLS-Body"/>
      </w:pPr>
      <w:r>
        <w:t>Each facilitator was provided with the s</w:t>
      </w:r>
      <w:r w:rsidR="002C6072">
        <w:t xml:space="preserve">mall group discussion questions, </w:t>
      </w:r>
      <w:r>
        <w:t>the ability to record participant answe</w:t>
      </w:r>
      <w:r w:rsidR="002C6072">
        <w:t>rs</w:t>
      </w:r>
      <w:r>
        <w:t>. This report section provides a summary of the results as recorded by the facilitators</w:t>
      </w:r>
      <w:r w:rsidR="002C6072">
        <w:t xml:space="preserve"> and participants</w:t>
      </w:r>
      <w:r>
        <w:t xml:space="preserve">. A total of </w:t>
      </w:r>
      <w:r w:rsidR="002C6072">
        <w:t>five</w:t>
      </w:r>
      <w:r>
        <w:t xml:space="preserve"> breakout room</w:t>
      </w:r>
      <w:r w:rsidR="002C6072">
        <w:t>s</w:t>
      </w:r>
      <w:r>
        <w:t xml:space="preserve"> were provided. Attendees were randomly assigned a breakout session, providing an opportunity for a diverse group of representatives to be in each discussion. The following questions </w:t>
      </w:r>
      <w:r w:rsidR="002C6072">
        <w:t xml:space="preserve">were </w:t>
      </w:r>
      <w:r>
        <w:t>asked within each group, time permitting:</w:t>
      </w:r>
    </w:p>
    <w:p w:rsidR="00CE4868" w:rsidRDefault="00BF19B7" w:rsidP="00BF19B7">
      <w:pPr>
        <w:pStyle w:val="paragraph"/>
        <w:numPr>
          <w:ilvl w:val="0"/>
          <w:numId w:val="18"/>
        </w:numPr>
        <w:spacing w:before="0" w:beforeAutospacing="0" w:after="0" w:afterAutospacing="0"/>
        <w:textAlignment w:val="baseline"/>
        <w:rPr>
          <w:rFonts w:ascii="Segoe UI" w:hAnsi="Segoe UI" w:cs="Segoe UI"/>
          <w:i/>
          <w:color w:val="1F497D" w:themeColor="text2"/>
          <w:sz w:val="12"/>
          <w:szCs w:val="12"/>
        </w:rPr>
      </w:pPr>
      <w:r w:rsidRPr="00CE4868">
        <w:rPr>
          <w:rStyle w:val="normaltextrun"/>
          <w:rFonts w:ascii="Rockwell" w:hAnsi="Rockwell" w:cs="Segoe UI"/>
          <w:i/>
          <w:color w:val="1F497D" w:themeColor="text2"/>
          <w:sz w:val="22"/>
          <w:szCs w:val="22"/>
        </w:rPr>
        <w:t>What is the </w:t>
      </w:r>
      <w:r w:rsidRPr="001F12C6">
        <w:rPr>
          <w:rStyle w:val="normaltextrun"/>
          <w:rFonts w:ascii="Rockwell" w:hAnsi="Rockwell" w:cs="Segoe UI"/>
          <w:i/>
          <w:noProof/>
          <w:color w:val="1F497D" w:themeColor="text2"/>
          <w:sz w:val="22"/>
          <w:szCs w:val="22"/>
        </w:rPr>
        <w:t>lived-experience</w:t>
      </w:r>
      <w:r w:rsidRPr="00CE4868">
        <w:rPr>
          <w:rStyle w:val="normaltextrun"/>
          <w:rFonts w:ascii="Rockwell" w:hAnsi="Rockwell" w:cs="Segoe UI"/>
          <w:i/>
          <w:color w:val="1F497D" w:themeColor="text2"/>
          <w:sz w:val="22"/>
          <w:szCs w:val="22"/>
        </w:rPr>
        <w:t> of a clinical preceptor while training students? How do students react to clinical preceptors? Let’s take a few minutes to describe what we perceive students and preceptors, and their reactions based on what we know about ourselves and the experience of others. </w:t>
      </w:r>
      <w:r w:rsidRPr="00CE4868">
        <w:rPr>
          <w:rStyle w:val="eop"/>
          <w:rFonts w:ascii="Rockwell" w:eastAsiaTheme="majorEastAsia" w:hAnsi="Rockwell" w:cs="Segoe UI"/>
          <w:i/>
          <w:color w:val="1F497D" w:themeColor="text2"/>
          <w:sz w:val="22"/>
          <w:szCs w:val="22"/>
        </w:rPr>
        <w:t> </w:t>
      </w:r>
    </w:p>
    <w:p w:rsidR="00CE4868" w:rsidRDefault="00CE4868" w:rsidP="00CE4868">
      <w:pPr>
        <w:pStyle w:val="paragraph"/>
        <w:spacing w:before="0" w:beforeAutospacing="0" w:after="0" w:afterAutospacing="0"/>
        <w:ind w:left="720"/>
        <w:textAlignment w:val="baseline"/>
        <w:rPr>
          <w:rFonts w:ascii="Segoe UI" w:hAnsi="Segoe UI" w:cs="Segoe UI"/>
          <w:i/>
          <w:color w:val="1F497D" w:themeColor="text2"/>
          <w:sz w:val="12"/>
          <w:szCs w:val="12"/>
        </w:rPr>
      </w:pPr>
    </w:p>
    <w:p w:rsidR="00BF19B7" w:rsidRPr="00CE4868" w:rsidRDefault="00BF19B7" w:rsidP="00CE4868">
      <w:pPr>
        <w:pStyle w:val="paragraph"/>
        <w:spacing w:before="0" w:beforeAutospacing="0" w:after="0" w:afterAutospacing="0"/>
        <w:ind w:left="720"/>
        <w:textAlignment w:val="baseline"/>
        <w:rPr>
          <w:rFonts w:ascii="Segoe UI" w:hAnsi="Segoe UI" w:cs="Segoe UI"/>
          <w:i/>
          <w:color w:val="1F497D" w:themeColor="text2"/>
          <w:sz w:val="12"/>
          <w:szCs w:val="12"/>
        </w:rPr>
      </w:pPr>
      <w:r w:rsidRPr="00CE4868">
        <w:rPr>
          <w:rStyle w:val="normaltextrun"/>
          <w:rFonts w:ascii="Rockwell" w:hAnsi="Rockwell" w:cs="Segoe UI"/>
          <w:i/>
          <w:color w:val="1F497D" w:themeColor="text2"/>
          <w:sz w:val="22"/>
          <w:szCs w:val="22"/>
        </w:rPr>
        <w:t>We know that the range of feelings and reactions is wide for both groups. We have heard from students that most of their experience in the clinical setting is great, but when a bad day occurs it leaves a lasting impression. We want to understand what creates a positive learning environment and how to decrease the impact of negative moments. </w:t>
      </w:r>
      <w:r w:rsidRPr="00CE4868">
        <w:rPr>
          <w:rStyle w:val="eop"/>
          <w:rFonts w:ascii="Rockwell" w:eastAsiaTheme="majorEastAsia" w:hAnsi="Rockwell" w:cs="Segoe UI"/>
          <w:i/>
          <w:color w:val="1F497D" w:themeColor="text2"/>
          <w:sz w:val="22"/>
          <w:szCs w:val="22"/>
        </w:rPr>
        <w:t> </w:t>
      </w:r>
    </w:p>
    <w:p w:rsidR="00ED7119" w:rsidRPr="001727D6" w:rsidRDefault="00BF19B7" w:rsidP="001727D6">
      <w:pPr>
        <w:pStyle w:val="paragraph"/>
        <w:spacing w:before="0" w:beforeAutospacing="0" w:after="0" w:afterAutospacing="0"/>
        <w:textAlignment w:val="baseline"/>
        <w:rPr>
          <w:rFonts w:ascii="Segoe UI" w:hAnsi="Segoe UI" w:cs="Segoe UI"/>
          <w:i/>
          <w:sz w:val="12"/>
          <w:szCs w:val="12"/>
        </w:rPr>
      </w:pPr>
      <w:r w:rsidRPr="00BF19B7">
        <w:rPr>
          <w:rStyle w:val="eop"/>
          <w:rFonts w:ascii="Rockwell" w:eastAsiaTheme="majorEastAsia" w:hAnsi="Rockwell" w:cs="Segoe UI"/>
          <w:i/>
          <w:sz w:val="22"/>
          <w:szCs w:val="22"/>
        </w:rPr>
        <w:t> </w:t>
      </w:r>
    </w:p>
    <w:p w:rsidR="002B62C9" w:rsidRDefault="00983569" w:rsidP="00983569">
      <w:pPr>
        <w:pStyle w:val="CSMLS-Body"/>
      </w:pPr>
      <w:r>
        <w:t xml:space="preserve">See Table 2 on the following page for a summary of the reports. The purpose of </w:t>
      </w:r>
      <w:r w:rsidR="002B62C9">
        <w:t xml:space="preserve">this activity </w:t>
      </w:r>
      <w:r>
        <w:t xml:space="preserve">was to enable all participants to understand the </w:t>
      </w:r>
      <w:r w:rsidR="002707F6">
        <w:t xml:space="preserve">stressors of </w:t>
      </w:r>
      <w:r>
        <w:t xml:space="preserve">clinical preceptors and students under the current health system restraints (e.g, workforce shortages, lack of dedicated time for training) as well as the emotional and </w:t>
      </w:r>
      <w:r w:rsidRPr="00BD7E08">
        <w:rPr>
          <w:noProof/>
        </w:rPr>
        <w:t>behavioural</w:t>
      </w:r>
      <w:r>
        <w:t xml:space="preserve"> reactions that can </w:t>
      </w:r>
      <w:r w:rsidR="002B62C9">
        <w:t>occur as a direct</w:t>
      </w:r>
      <w:r>
        <w:t xml:space="preserve"> result. By understanding and relating to their lived experience, not only does the group contribute to validating </w:t>
      </w:r>
      <w:r w:rsidR="002B62C9">
        <w:t xml:space="preserve">the impact of </w:t>
      </w:r>
      <w:r>
        <w:t xml:space="preserve">system issues </w:t>
      </w:r>
      <w:r w:rsidR="002707F6">
        <w:t xml:space="preserve">on the populations </w:t>
      </w:r>
      <w:r>
        <w:t xml:space="preserve">but also obtains a greater appreciation for matters at hand. </w:t>
      </w:r>
      <w:r w:rsidR="005B3FB5">
        <w:t xml:space="preserve">Verbal feedback from the CSMLS </w:t>
      </w:r>
      <w:r w:rsidR="00457D28">
        <w:t>facilitators</w:t>
      </w:r>
      <w:r w:rsidR="005B3FB5">
        <w:t xml:space="preserve"> acknowledged the value participants felt in supporting clinical preceptors (for themselves, students and organizations) to achieve ‘good days’ as often as possible.</w:t>
      </w:r>
    </w:p>
    <w:p w:rsidR="00983569" w:rsidRPr="00ED7119" w:rsidRDefault="00983569" w:rsidP="00983569">
      <w:pPr>
        <w:pStyle w:val="CSMLS-Body"/>
      </w:pPr>
      <w:r>
        <w:t xml:space="preserve">In general, </w:t>
      </w:r>
      <w:r w:rsidR="001544FB">
        <w:t>T</w:t>
      </w:r>
      <w:r>
        <w:t xml:space="preserve">able </w:t>
      </w:r>
      <w:r w:rsidR="001544FB">
        <w:t xml:space="preserve">2 </w:t>
      </w:r>
      <w:r>
        <w:t xml:space="preserve">demonstrates an obvious </w:t>
      </w:r>
      <w:r w:rsidR="001F06F0">
        <w:t xml:space="preserve">but important </w:t>
      </w:r>
      <w:r>
        <w:t>conclusion</w:t>
      </w:r>
      <w:r w:rsidR="005B3FB5">
        <w:t>/reminder</w:t>
      </w:r>
      <w:r>
        <w:t xml:space="preserve"> – clinical preceptors and student can have a parasitic or symbiotic relationship. </w:t>
      </w:r>
      <w:r w:rsidR="002B62C9">
        <w:t xml:space="preserve">The more negative the </w:t>
      </w:r>
      <w:r w:rsidR="002707F6">
        <w:t xml:space="preserve">work </w:t>
      </w:r>
      <w:r w:rsidR="002B62C9">
        <w:t>environment, the worse the relationship can be. Given that both populations are in potentially vulnerable situations (e.g., students may not speak up as they want to pass their practicum</w:t>
      </w:r>
      <w:r w:rsidR="002707F6">
        <w:t>,</w:t>
      </w:r>
      <w:r w:rsidR="002B62C9">
        <w:t xml:space="preserve"> clinical preceptors may not speak up as they don’t want to be perceived as not doing their job well), it is important to recognize this </w:t>
      </w:r>
      <w:r w:rsidR="005B3FB5">
        <w:t>concept</w:t>
      </w:r>
      <w:r w:rsidR="002B62C9">
        <w:t xml:space="preserve"> and look for opportunities where a positive outcome can occur. </w:t>
      </w:r>
    </w:p>
    <w:p w:rsidR="00301356" w:rsidRDefault="00301356"/>
    <w:p w:rsidR="00301356" w:rsidRDefault="00301356"/>
    <w:p w:rsidR="00301356" w:rsidRDefault="00301356">
      <w:r>
        <w:br w:type="page"/>
      </w:r>
    </w:p>
    <w:p w:rsidR="00301356" w:rsidRDefault="00301356" w:rsidP="001F06F0">
      <w:pPr>
        <w:pStyle w:val="CSMLS-SubHeading"/>
      </w:pPr>
      <w:r>
        <w:lastRenderedPageBreak/>
        <w:t>Table 2: Lived experience of clinical preceptors and students as described by Forum attendees</w:t>
      </w:r>
    </w:p>
    <w:tbl>
      <w:tblPr>
        <w:tblStyle w:val="TableGrid"/>
        <w:tblW w:w="0" w:type="auto"/>
        <w:tblLook w:val="04A0" w:firstRow="1" w:lastRow="0" w:firstColumn="1" w:lastColumn="0" w:noHBand="0" w:noVBand="1"/>
      </w:tblPr>
      <w:tblGrid>
        <w:gridCol w:w="1549"/>
        <w:gridCol w:w="1381"/>
        <w:gridCol w:w="3407"/>
        <w:gridCol w:w="3013"/>
      </w:tblGrid>
      <w:tr w:rsidR="002431E1" w:rsidRPr="002431E1" w:rsidTr="00301356">
        <w:tc>
          <w:tcPr>
            <w:tcW w:w="1549" w:type="dxa"/>
            <w:shd w:val="clear" w:color="auto" w:fill="244061" w:themeFill="accent1" w:themeFillShade="80"/>
          </w:tcPr>
          <w:p w:rsidR="002431E1" w:rsidRPr="002431E1" w:rsidRDefault="002431E1" w:rsidP="002431E1">
            <w:pPr>
              <w:rPr>
                <w:sz w:val="22"/>
              </w:rPr>
            </w:pPr>
            <w:r w:rsidRPr="002431E1">
              <w:rPr>
                <w:sz w:val="22"/>
              </w:rPr>
              <w:t>Laboratory Role</w:t>
            </w:r>
          </w:p>
          <w:p w:rsidR="002431E1" w:rsidRPr="002431E1" w:rsidRDefault="002431E1" w:rsidP="002431E1">
            <w:pPr>
              <w:rPr>
                <w:sz w:val="22"/>
              </w:rPr>
            </w:pPr>
          </w:p>
        </w:tc>
        <w:tc>
          <w:tcPr>
            <w:tcW w:w="1381" w:type="dxa"/>
            <w:shd w:val="clear" w:color="auto" w:fill="244061" w:themeFill="accent1" w:themeFillShade="80"/>
          </w:tcPr>
          <w:p w:rsidR="002431E1" w:rsidRPr="002431E1" w:rsidRDefault="002431E1" w:rsidP="002431E1">
            <w:pPr>
              <w:rPr>
                <w:sz w:val="22"/>
              </w:rPr>
            </w:pPr>
            <w:r w:rsidRPr="002431E1">
              <w:rPr>
                <w:sz w:val="22"/>
              </w:rPr>
              <w:t xml:space="preserve">Type of </w:t>
            </w:r>
            <w:r w:rsidR="001544FB">
              <w:rPr>
                <w:sz w:val="22"/>
              </w:rPr>
              <w:t>day</w:t>
            </w:r>
            <w:r w:rsidRPr="002431E1">
              <w:rPr>
                <w:sz w:val="22"/>
              </w:rPr>
              <w:t xml:space="preserve"> person is having</w:t>
            </w:r>
          </w:p>
        </w:tc>
        <w:tc>
          <w:tcPr>
            <w:tcW w:w="3407" w:type="dxa"/>
            <w:shd w:val="clear" w:color="auto" w:fill="244061" w:themeFill="accent1" w:themeFillShade="80"/>
          </w:tcPr>
          <w:p w:rsidR="002431E1" w:rsidRPr="002431E1" w:rsidRDefault="002431E1" w:rsidP="002431E1">
            <w:pPr>
              <w:rPr>
                <w:sz w:val="22"/>
              </w:rPr>
            </w:pPr>
            <w:r w:rsidRPr="002431E1">
              <w:rPr>
                <w:sz w:val="22"/>
              </w:rPr>
              <w:t>Description / Feelings</w:t>
            </w:r>
          </w:p>
        </w:tc>
        <w:tc>
          <w:tcPr>
            <w:tcW w:w="3013" w:type="dxa"/>
            <w:shd w:val="clear" w:color="auto" w:fill="244061" w:themeFill="accent1" w:themeFillShade="80"/>
          </w:tcPr>
          <w:p w:rsidR="002431E1" w:rsidRPr="002431E1" w:rsidRDefault="002431E1" w:rsidP="002431E1">
            <w:pPr>
              <w:rPr>
                <w:sz w:val="22"/>
              </w:rPr>
            </w:pPr>
            <w:r w:rsidRPr="002431E1">
              <w:rPr>
                <w:sz w:val="22"/>
              </w:rPr>
              <w:t>Reactions</w:t>
            </w:r>
          </w:p>
        </w:tc>
      </w:tr>
      <w:tr w:rsidR="002431E1" w:rsidRPr="002431E1" w:rsidTr="00301356">
        <w:tc>
          <w:tcPr>
            <w:tcW w:w="1549" w:type="dxa"/>
            <w:vMerge w:val="restart"/>
            <w:shd w:val="clear" w:color="auto" w:fill="DBE5F1" w:themeFill="accent1" w:themeFillTint="33"/>
          </w:tcPr>
          <w:p w:rsidR="002431E1" w:rsidRPr="002431E1" w:rsidRDefault="002431E1" w:rsidP="002431E1">
            <w:pPr>
              <w:rPr>
                <w:sz w:val="22"/>
              </w:rPr>
            </w:pPr>
            <w:r w:rsidRPr="002431E1">
              <w:rPr>
                <w:sz w:val="22"/>
              </w:rPr>
              <w:t>Clinical Preceptor</w:t>
            </w:r>
          </w:p>
        </w:tc>
        <w:tc>
          <w:tcPr>
            <w:tcW w:w="1381" w:type="dxa"/>
            <w:shd w:val="clear" w:color="auto" w:fill="DBE5F1" w:themeFill="accent1" w:themeFillTint="33"/>
          </w:tcPr>
          <w:p w:rsidR="002B62C9" w:rsidRPr="002431E1" w:rsidRDefault="002431E1" w:rsidP="002431E1">
            <w:pPr>
              <w:rPr>
                <w:sz w:val="22"/>
              </w:rPr>
            </w:pPr>
            <w:r w:rsidRPr="002431E1">
              <w:rPr>
                <w:sz w:val="22"/>
              </w:rPr>
              <w:t>Good Day</w:t>
            </w:r>
          </w:p>
        </w:tc>
        <w:tc>
          <w:tcPr>
            <w:tcW w:w="3407" w:type="dxa"/>
          </w:tcPr>
          <w:p w:rsidR="002431E1" w:rsidRPr="002431E1" w:rsidRDefault="002431E1" w:rsidP="002707F6">
            <w:pPr>
              <w:rPr>
                <w:sz w:val="22"/>
              </w:rPr>
            </w:pPr>
            <w:r w:rsidRPr="002431E1">
              <w:rPr>
                <w:sz w:val="22"/>
              </w:rPr>
              <w:t xml:space="preserve">Students are excited to be in clinical, not </w:t>
            </w:r>
            <w:r w:rsidRPr="00AB67BD">
              <w:rPr>
                <w:noProof/>
                <w:sz w:val="22"/>
              </w:rPr>
              <w:t>rushed</w:t>
            </w:r>
            <w:r w:rsidR="00AB67BD">
              <w:rPr>
                <w:noProof/>
                <w:sz w:val="22"/>
              </w:rPr>
              <w:t>/</w:t>
            </w:r>
            <w:r w:rsidRPr="00AB67BD">
              <w:rPr>
                <w:noProof/>
                <w:sz w:val="22"/>
              </w:rPr>
              <w:t>stressed</w:t>
            </w:r>
            <w:r w:rsidRPr="002431E1">
              <w:rPr>
                <w:sz w:val="22"/>
              </w:rPr>
              <w:t>, pride in knowledge, challenged (leads to improvem</w:t>
            </w:r>
            <w:r w:rsidR="002707F6">
              <w:rPr>
                <w:sz w:val="22"/>
              </w:rPr>
              <w:t>ents), accomplished, contributing</w:t>
            </w:r>
            <w:r w:rsidRPr="002431E1">
              <w:rPr>
                <w:sz w:val="22"/>
              </w:rPr>
              <w:t xml:space="preserve"> to </w:t>
            </w:r>
            <w:r w:rsidR="002707F6">
              <w:rPr>
                <w:sz w:val="22"/>
              </w:rPr>
              <w:t xml:space="preserve">the </w:t>
            </w:r>
            <w:r w:rsidRPr="002431E1">
              <w:rPr>
                <w:sz w:val="22"/>
              </w:rPr>
              <w:t xml:space="preserve">future, assisted – helped with work, appreciated, part of a team, prepared, motivated, happy to share knowledge, </w:t>
            </w:r>
            <w:r w:rsidR="002707F6">
              <w:rPr>
                <w:sz w:val="22"/>
              </w:rPr>
              <w:t>empowered</w:t>
            </w:r>
          </w:p>
        </w:tc>
        <w:tc>
          <w:tcPr>
            <w:tcW w:w="3013" w:type="dxa"/>
          </w:tcPr>
          <w:p w:rsidR="002431E1" w:rsidRPr="002431E1" w:rsidRDefault="002431E1" w:rsidP="002707F6">
            <w:pPr>
              <w:rPr>
                <w:sz w:val="22"/>
              </w:rPr>
            </w:pPr>
            <w:r w:rsidRPr="002431E1">
              <w:rPr>
                <w:sz w:val="22"/>
              </w:rPr>
              <w:t>Making a difference, receptive, will</w:t>
            </w:r>
            <w:r w:rsidR="002707F6">
              <w:rPr>
                <w:sz w:val="22"/>
              </w:rPr>
              <w:t>ing</w:t>
            </w:r>
            <w:r w:rsidRPr="002431E1">
              <w:rPr>
                <w:sz w:val="22"/>
              </w:rPr>
              <w:t xml:space="preserve"> to help, welcoming, treats students </w:t>
            </w:r>
            <w:r w:rsidR="002707F6">
              <w:rPr>
                <w:sz w:val="22"/>
              </w:rPr>
              <w:t>with respect</w:t>
            </w:r>
            <w:r w:rsidRPr="002431E1">
              <w:rPr>
                <w:sz w:val="22"/>
              </w:rPr>
              <w:t>,</w:t>
            </w:r>
            <w:r w:rsidR="002707F6">
              <w:rPr>
                <w:sz w:val="22"/>
              </w:rPr>
              <w:t xml:space="preserve"> motivated to do more, challenging</w:t>
            </w:r>
            <w:r w:rsidRPr="002431E1">
              <w:rPr>
                <w:sz w:val="22"/>
              </w:rPr>
              <w:t xml:space="preserve"> </w:t>
            </w:r>
            <w:r w:rsidR="002707F6">
              <w:rPr>
                <w:sz w:val="22"/>
              </w:rPr>
              <w:t>students appropriately, spending</w:t>
            </w:r>
            <w:r w:rsidRPr="002431E1">
              <w:rPr>
                <w:sz w:val="22"/>
              </w:rPr>
              <w:t xml:space="preserve"> more quality time, willing to </w:t>
            </w:r>
            <w:r w:rsidR="002707F6">
              <w:rPr>
                <w:sz w:val="22"/>
              </w:rPr>
              <w:t xml:space="preserve">teach </w:t>
            </w:r>
            <w:r w:rsidRPr="002431E1">
              <w:rPr>
                <w:sz w:val="22"/>
              </w:rPr>
              <w:t xml:space="preserve">again, share more/be more open, conversing, </w:t>
            </w:r>
            <w:r w:rsidR="002707F6">
              <w:rPr>
                <w:sz w:val="22"/>
              </w:rPr>
              <w:t xml:space="preserve">providing </w:t>
            </w:r>
            <w:r w:rsidRPr="002431E1">
              <w:rPr>
                <w:sz w:val="22"/>
              </w:rPr>
              <w:t xml:space="preserve">more </w:t>
            </w:r>
            <w:r w:rsidR="002707F6">
              <w:rPr>
                <w:sz w:val="22"/>
              </w:rPr>
              <w:t xml:space="preserve">constructive </w:t>
            </w:r>
            <w:r w:rsidRPr="002431E1">
              <w:rPr>
                <w:sz w:val="22"/>
              </w:rPr>
              <w:t xml:space="preserve">feedback, </w:t>
            </w:r>
            <w:r w:rsidR="002707F6">
              <w:rPr>
                <w:sz w:val="22"/>
              </w:rPr>
              <w:t>r</w:t>
            </w:r>
            <w:r w:rsidRPr="002431E1">
              <w:rPr>
                <w:sz w:val="22"/>
              </w:rPr>
              <w:t>esponsive, facilitating, going the extra mile, listening</w:t>
            </w:r>
          </w:p>
        </w:tc>
      </w:tr>
      <w:tr w:rsidR="002431E1" w:rsidRPr="002431E1" w:rsidTr="00301356">
        <w:tc>
          <w:tcPr>
            <w:tcW w:w="1549" w:type="dxa"/>
            <w:vMerge/>
            <w:shd w:val="clear" w:color="auto" w:fill="DBE5F1" w:themeFill="accent1" w:themeFillTint="33"/>
          </w:tcPr>
          <w:p w:rsidR="002431E1" w:rsidRPr="002431E1" w:rsidRDefault="002431E1" w:rsidP="002431E1">
            <w:pPr>
              <w:rPr>
                <w:sz w:val="22"/>
              </w:rPr>
            </w:pPr>
          </w:p>
        </w:tc>
        <w:tc>
          <w:tcPr>
            <w:tcW w:w="1381" w:type="dxa"/>
            <w:shd w:val="clear" w:color="auto" w:fill="DBE5F1" w:themeFill="accent1" w:themeFillTint="33"/>
          </w:tcPr>
          <w:p w:rsidR="002431E1" w:rsidRPr="002431E1" w:rsidRDefault="002431E1" w:rsidP="002431E1">
            <w:pPr>
              <w:rPr>
                <w:sz w:val="22"/>
              </w:rPr>
            </w:pPr>
            <w:r w:rsidRPr="002431E1">
              <w:rPr>
                <w:sz w:val="22"/>
              </w:rPr>
              <w:t>Bad Day</w:t>
            </w:r>
          </w:p>
        </w:tc>
        <w:tc>
          <w:tcPr>
            <w:tcW w:w="3407" w:type="dxa"/>
          </w:tcPr>
          <w:p w:rsidR="002431E1" w:rsidRPr="002431E1" w:rsidRDefault="002431E1" w:rsidP="002707F6">
            <w:pPr>
              <w:rPr>
                <w:sz w:val="22"/>
              </w:rPr>
            </w:pPr>
            <w:r w:rsidRPr="002431E1">
              <w:rPr>
                <w:sz w:val="22"/>
              </w:rPr>
              <w:t>Over</w:t>
            </w:r>
            <w:r w:rsidR="002707F6">
              <w:rPr>
                <w:sz w:val="22"/>
              </w:rPr>
              <w:t xml:space="preserve">whelmed, angry, alone, </w:t>
            </w:r>
            <w:r w:rsidR="002707F6" w:rsidRPr="00AB67BD">
              <w:rPr>
                <w:noProof/>
                <w:sz w:val="22"/>
              </w:rPr>
              <w:t>over</w:t>
            </w:r>
            <w:r w:rsidRPr="00AB67BD">
              <w:rPr>
                <w:noProof/>
                <w:sz w:val="22"/>
              </w:rPr>
              <w:t>worked</w:t>
            </w:r>
            <w:r w:rsidRPr="002431E1">
              <w:rPr>
                <w:sz w:val="22"/>
              </w:rPr>
              <w:t>, frustrated, stressed, tired, anxious, failure, stupid/disappointed in self, ethically challenged, unsupported, frustrated, burdened, rushed, less patience, undervalued</w:t>
            </w:r>
          </w:p>
        </w:tc>
        <w:tc>
          <w:tcPr>
            <w:tcW w:w="3013" w:type="dxa"/>
          </w:tcPr>
          <w:p w:rsidR="002431E1" w:rsidRPr="002431E1" w:rsidRDefault="002431E1" w:rsidP="002707F6">
            <w:pPr>
              <w:rPr>
                <w:sz w:val="22"/>
              </w:rPr>
            </w:pPr>
            <w:r w:rsidRPr="002431E1">
              <w:rPr>
                <w:sz w:val="22"/>
              </w:rPr>
              <w:t xml:space="preserve">Increased possibilities of error, ‘short’ with student, inattentive, off-putting, menial and simple job assignment, rushed, no feedback, no quality time, resentment, </w:t>
            </w:r>
            <w:r w:rsidR="002707F6">
              <w:rPr>
                <w:sz w:val="22"/>
              </w:rPr>
              <w:t>ignoring</w:t>
            </w:r>
            <w:r w:rsidRPr="002431E1">
              <w:rPr>
                <w:sz w:val="22"/>
              </w:rPr>
              <w:t>, avoid</w:t>
            </w:r>
            <w:r w:rsidR="002707F6">
              <w:rPr>
                <w:sz w:val="22"/>
              </w:rPr>
              <w:t>ing</w:t>
            </w:r>
            <w:r w:rsidRPr="002431E1">
              <w:rPr>
                <w:sz w:val="22"/>
              </w:rPr>
              <w:t>, suboptimal training</w:t>
            </w:r>
          </w:p>
        </w:tc>
      </w:tr>
      <w:tr w:rsidR="002431E1" w:rsidRPr="002431E1" w:rsidTr="00301356">
        <w:tc>
          <w:tcPr>
            <w:tcW w:w="1549" w:type="dxa"/>
            <w:vMerge w:val="restart"/>
            <w:shd w:val="clear" w:color="auto" w:fill="DBE5F1" w:themeFill="accent1" w:themeFillTint="33"/>
          </w:tcPr>
          <w:p w:rsidR="002431E1" w:rsidRPr="002431E1" w:rsidRDefault="002431E1" w:rsidP="002431E1">
            <w:pPr>
              <w:rPr>
                <w:sz w:val="22"/>
              </w:rPr>
            </w:pPr>
            <w:r w:rsidRPr="002431E1">
              <w:rPr>
                <w:sz w:val="22"/>
              </w:rPr>
              <w:t>Student</w:t>
            </w:r>
          </w:p>
        </w:tc>
        <w:tc>
          <w:tcPr>
            <w:tcW w:w="1381" w:type="dxa"/>
            <w:shd w:val="clear" w:color="auto" w:fill="DBE5F1" w:themeFill="accent1" w:themeFillTint="33"/>
          </w:tcPr>
          <w:p w:rsidR="002431E1" w:rsidRPr="002431E1" w:rsidRDefault="002431E1" w:rsidP="002431E1">
            <w:pPr>
              <w:rPr>
                <w:sz w:val="22"/>
              </w:rPr>
            </w:pPr>
            <w:r w:rsidRPr="002431E1">
              <w:rPr>
                <w:sz w:val="22"/>
              </w:rPr>
              <w:t>Good Day</w:t>
            </w:r>
          </w:p>
        </w:tc>
        <w:tc>
          <w:tcPr>
            <w:tcW w:w="3407" w:type="dxa"/>
          </w:tcPr>
          <w:p w:rsidR="002431E1" w:rsidRPr="002431E1" w:rsidRDefault="002431E1" w:rsidP="002707F6">
            <w:pPr>
              <w:rPr>
                <w:sz w:val="22"/>
              </w:rPr>
            </w:pPr>
            <w:r w:rsidRPr="002431E1">
              <w:rPr>
                <w:sz w:val="22"/>
              </w:rPr>
              <w:t>Valued, welcomed, prepared, safe (technical and HR</w:t>
            </w:r>
            <w:r w:rsidR="002707F6">
              <w:rPr>
                <w:sz w:val="22"/>
              </w:rPr>
              <w:t>),</w:t>
            </w:r>
            <w:r w:rsidRPr="002431E1">
              <w:rPr>
                <w:sz w:val="22"/>
              </w:rPr>
              <w:t xml:space="preserve"> engaged, challenged, excited, successful, have a role (plan/structure/goals), eager, motivated, nervous</w:t>
            </w:r>
            <w:r w:rsidR="002707F6">
              <w:rPr>
                <w:sz w:val="22"/>
              </w:rPr>
              <w:t xml:space="preserve"> (right amount)</w:t>
            </w:r>
            <w:r w:rsidRPr="002431E1">
              <w:rPr>
                <w:sz w:val="22"/>
              </w:rPr>
              <w:t>, confident, supported, confident in profe</w:t>
            </w:r>
            <w:r w:rsidR="002707F6">
              <w:rPr>
                <w:sz w:val="22"/>
              </w:rPr>
              <w:t>ssion choice, happy, empowered</w:t>
            </w:r>
          </w:p>
        </w:tc>
        <w:tc>
          <w:tcPr>
            <w:tcW w:w="3013" w:type="dxa"/>
          </w:tcPr>
          <w:p w:rsidR="002431E1" w:rsidRPr="002431E1" w:rsidRDefault="002431E1" w:rsidP="002431E1">
            <w:pPr>
              <w:rPr>
                <w:sz w:val="22"/>
              </w:rPr>
            </w:pPr>
            <w:r w:rsidRPr="002431E1">
              <w:rPr>
                <w:sz w:val="22"/>
              </w:rPr>
              <w:t xml:space="preserve">Good communication, comfortable communicating, able to ask questions, motivated to learn, more intuitive, </w:t>
            </w:r>
            <w:r w:rsidR="001F06F0">
              <w:rPr>
                <w:sz w:val="22"/>
              </w:rPr>
              <w:t>meaningful contribution</w:t>
            </w:r>
            <w:r w:rsidRPr="002431E1">
              <w:rPr>
                <w:sz w:val="22"/>
              </w:rPr>
              <w:t>, participate in a team, easy to learn, networking</w:t>
            </w:r>
          </w:p>
        </w:tc>
      </w:tr>
      <w:tr w:rsidR="002431E1" w:rsidRPr="002431E1" w:rsidTr="00301356">
        <w:tc>
          <w:tcPr>
            <w:tcW w:w="1549" w:type="dxa"/>
            <w:vMerge/>
            <w:shd w:val="clear" w:color="auto" w:fill="DBE5F1" w:themeFill="accent1" w:themeFillTint="33"/>
          </w:tcPr>
          <w:p w:rsidR="002431E1" w:rsidRPr="002431E1" w:rsidRDefault="002431E1" w:rsidP="002431E1">
            <w:pPr>
              <w:rPr>
                <w:sz w:val="22"/>
              </w:rPr>
            </w:pPr>
          </w:p>
        </w:tc>
        <w:tc>
          <w:tcPr>
            <w:tcW w:w="1381" w:type="dxa"/>
            <w:shd w:val="clear" w:color="auto" w:fill="DBE5F1" w:themeFill="accent1" w:themeFillTint="33"/>
          </w:tcPr>
          <w:p w:rsidR="002431E1" w:rsidRPr="002431E1" w:rsidRDefault="002431E1" w:rsidP="002431E1">
            <w:pPr>
              <w:rPr>
                <w:sz w:val="22"/>
              </w:rPr>
            </w:pPr>
            <w:r w:rsidRPr="002431E1">
              <w:rPr>
                <w:sz w:val="22"/>
              </w:rPr>
              <w:t>Bad Day</w:t>
            </w:r>
          </w:p>
        </w:tc>
        <w:tc>
          <w:tcPr>
            <w:tcW w:w="3407" w:type="dxa"/>
          </w:tcPr>
          <w:p w:rsidR="002431E1" w:rsidRPr="002431E1" w:rsidRDefault="002431E1" w:rsidP="002431E1">
            <w:pPr>
              <w:rPr>
                <w:sz w:val="22"/>
              </w:rPr>
            </w:pPr>
            <w:r w:rsidRPr="002431E1">
              <w:rPr>
                <w:sz w:val="22"/>
              </w:rPr>
              <w:t xml:space="preserve">Stressed, alone, neglected, an inconvenience, stupid, dangerous, </w:t>
            </w:r>
            <w:r w:rsidR="001F06F0">
              <w:rPr>
                <w:sz w:val="22"/>
              </w:rPr>
              <w:t xml:space="preserve">dealing with </w:t>
            </w:r>
            <w:r w:rsidRPr="002431E1">
              <w:rPr>
                <w:sz w:val="22"/>
              </w:rPr>
              <w:t xml:space="preserve">work politics, ethically challenged, nervous, frustrated, disappointed, </w:t>
            </w:r>
            <w:r w:rsidRPr="001E3F8F">
              <w:rPr>
                <w:noProof/>
                <w:sz w:val="22"/>
              </w:rPr>
              <w:t>want</w:t>
            </w:r>
            <w:r w:rsidRPr="002431E1">
              <w:rPr>
                <w:sz w:val="22"/>
              </w:rPr>
              <w:t xml:space="preserve"> to go home, cheated, angry, scared, targeted, isolated, nuisance, useless, uncertain </w:t>
            </w:r>
          </w:p>
        </w:tc>
        <w:tc>
          <w:tcPr>
            <w:tcW w:w="3013" w:type="dxa"/>
          </w:tcPr>
          <w:p w:rsidR="002431E1" w:rsidRPr="002431E1" w:rsidRDefault="002431E1" w:rsidP="001F06F0">
            <w:pPr>
              <w:rPr>
                <w:sz w:val="22"/>
              </w:rPr>
            </w:pPr>
            <w:r w:rsidRPr="002431E1">
              <w:rPr>
                <w:sz w:val="22"/>
              </w:rPr>
              <w:t xml:space="preserve">Avoidance, won’t ask questions, lack of </w:t>
            </w:r>
            <w:r w:rsidR="001F06F0">
              <w:rPr>
                <w:sz w:val="22"/>
              </w:rPr>
              <w:t>attention, no initiative, ignoring work and people, not living</w:t>
            </w:r>
            <w:r w:rsidRPr="002431E1">
              <w:rPr>
                <w:sz w:val="22"/>
              </w:rPr>
              <w:t xml:space="preserve"> up to </w:t>
            </w:r>
            <w:r w:rsidR="001F06F0">
              <w:rPr>
                <w:sz w:val="22"/>
              </w:rPr>
              <w:t xml:space="preserve">appropriate </w:t>
            </w:r>
            <w:r w:rsidRPr="002431E1">
              <w:rPr>
                <w:sz w:val="22"/>
              </w:rPr>
              <w:t>expectations, unprofessional</w:t>
            </w:r>
          </w:p>
        </w:tc>
      </w:tr>
    </w:tbl>
    <w:p w:rsidR="00BF19B7" w:rsidRDefault="00BF19B7">
      <w:pPr>
        <w:rPr>
          <w:rFonts w:ascii="Century Gothic" w:hAnsi="Century Gothic"/>
          <w:b/>
          <w:bCs/>
          <w:szCs w:val="20"/>
        </w:rPr>
      </w:pPr>
      <w:r>
        <w:br w:type="page"/>
      </w:r>
    </w:p>
    <w:p w:rsidR="00BF19B7" w:rsidRDefault="00BF19B7" w:rsidP="00D70F6F">
      <w:pPr>
        <w:pStyle w:val="CSMLS-SubHeading"/>
        <w:sectPr w:rsidR="00BF19B7" w:rsidSect="00301356">
          <w:footerReference w:type="first" r:id="rId35"/>
          <w:type w:val="continuous"/>
          <w:pgSz w:w="12240" w:h="15840" w:code="1"/>
          <w:pgMar w:top="720" w:right="1440" w:bottom="992" w:left="1440" w:header="289" w:footer="397" w:gutter="0"/>
          <w:cols w:space="708"/>
          <w:titlePg/>
          <w:docGrid w:linePitch="360"/>
        </w:sectPr>
      </w:pPr>
    </w:p>
    <w:p w:rsidR="00301356" w:rsidRDefault="00301356" w:rsidP="00D70F6F">
      <w:pPr>
        <w:pStyle w:val="CSMLS-SubHeading"/>
      </w:pPr>
    </w:p>
    <w:p w:rsidR="00CE4868" w:rsidRDefault="00301356" w:rsidP="00301356">
      <w:pPr>
        <w:pStyle w:val="CSMLS-Body"/>
        <w:numPr>
          <w:ilvl w:val="0"/>
          <w:numId w:val="18"/>
        </w:numPr>
        <w:rPr>
          <w:i/>
          <w:color w:val="1F497D" w:themeColor="text2"/>
        </w:rPr>
      </w:pPr>
      <w:r w:rsidRPr="00CE4868">
        <w:rPr>
          <w:i/>
          <w:color w:val="1F497D" w:themeColor="text2"/>
        </w:rPr>
        <w:t xml:space="preserve">We have heard today that there is evidence to support the use of simulation in the education of health science students and it has the potential to reduce clinical hours. In many medical laboratory academic programs in Canada, educators are incorporating more simulation into their curricula. From the employer survey conducted by CSMLS and Christine Bruce, we also heard that some competencies are difficult to teach and sign off on in the clinical placement setting. </w:t>
      </w:r>
      <w:r w:rsidRPr="00BD7E08">
        <w:rPr>
          <w:i/>
          <w:noProof/>
          <w:color w:val="1F497D" w:themeColor="text2"/>
        </w:rPr>
        <w:t>Simulation</w:t>
      </w:r>
      <w:r w:rsidRPr="00CE4868">
        <w:rPr>
          <w:i/>
          <w:color w:val="1F497D" w:themeColor="text2"/>
        </w:rPr>
        <w:t xml:space="preserve"> may support </w:t>
      </w:r>
      <w:r w:rsidRPr="00BD7E08">
        <w:rPr>
          <w:i/>
          <w:noProof/>
          <w:color w:val="1F497D" w:themeColor="text2"/>
        </w:rPr>
        <w:t>health care</w:t>
      </w:r>
      <w:r w:rsidRPr="00CE4868">
        <w:rPr>
          <w:i/>
          <w:color w:val="1F497D" w:themeColor="text2"/>
        </w:rPr>
        <w:t xml:space="preserve"> organizations by training students in such competencies prior to their clinical placement. </w:t>
      </w:r>
    </w:p>
    <w:p w:rsidR="00CE4868" w:rsidRDefault="00301356" w:rsidP="00CE4868">
      <w:pPr>
        <w:pStyle w:val="CSMLS-Body"/>
        <w:ind w:left="720"/>
        <w:rPr>
          <w:i/>
          <w:color w:val="1F497D" w:themeColor="text2"/>
        </w:rPr>
      </w:pPr>
      <w:r w:rsidRPr="00CE4868">
        <w:rPr>
          <w:i/>
          <w:color w:val="1F497D" w:themeColor="text2"/>
        </w:rPr>
        <w:t xml:space="preserve">If we could change our clinical placement models, in an ideal world what would this look like? You will see 4 pieces of paper around the room. Each of you can get up and take a few minutes to write down the type of changes you want to see in each of these buckets.  </w:t>
      </w:r>
    </w:p>
    <w:p w:rsidR="00301356" w:rsidRPr="00CE4868" w:rsidRDefault="00301356" w:rsidP="00CE4868">
      <w:pPr>
        <w:pStyle w:val="CSMLS-Body"/>
        <w:ind w:left="720"/>
        <w:rPr>
          <w:i/>
          <w:color w:val="1F497D" w:themeColor="text2"/>
        </w:rPr>
      </w:pPr>
      <w:r w:rsidRPr="00CE4868">
        <w:rPr>
          <w:i/>
          <w:color w:val="1F497D" w:themeColor="text2"/>
        </w:rPr>
        <w:t>There are no wrong answers as we are thinking about an ideal world. The change might be at a local, provincial or national level. The idea might also be a short-term or long-term goal.</w:t>
      </w:r>
    </w:p>
    <w:p w:rsidR="00FD0417" w:rsidRDefault="00FD0417" w:rsidP="00FD0417"/>
    <w:p w:rsidR="00FD0417" w:rsidRDefault="00FD0417" w:rsidP="00FD0417">
      <w:pPr>
        <w:pStyle w:val="CSMLS-Body"/>
      </w:pPr>
      <w:r>
        <w:t xml:space="preserve">This brainstorming activity was intended to generate ideas that are within and outside traditional concepts for change. As there is an evolution occurring for the medical laboratory profession, driven by external factors, consideration for non-traditional ideas is defendable. The following is a summary of ideas presented and should be used to extrapolate concepts locally, regionally, provincially as well as for national consideration. Not all ideas will apply to everyone, and therefore should be considered in relation to the reader’s needs. Our professionals encapsulated a wide degree of variability in </w:t>
      </w:r>
      <w:r w:rsidR="001544FB">
        <w:t>that regard</w:t>
      </w:r>
      <w:r>
        <w:t xml:space="preserve"> and the suggestions reflect this.</w:t>
      </w:r>
    </w:p>
    <w:p w:rsidR="00F75480" w:rsidRDefault="00F75480" w:rsidP="00FD0417">
      <w:pPr>
        <w:pStyle w:val="CSMLS-Body"/>
      </w:pPr>
      <w:r>
        <w:t xml:space="preserve">Note that the groups per category are based on the interpretation of notes made by facilitators and attendees. It is possible that some of the results may have been misinterpreted if the content was not obvious. However, facilitators were contacted when questions arose and the report writer was present for the dissemination of the small group discussion with the entire audience at the event. Therefore, considering </w:t>
      </w:r>
      <w:r w:rsidR="001544FB">
        <w:t xml:space="preserve">similar </w:t>
      </w:r>
      <w:r>
        <w:t>themes have arisen with each group and these other concepts, it is likely that the majority were interpreted correctly.</w:t>
      </w:r>
    </w:p>
    <w:p w:rsidR="00FD0417" w:rsidRPr="00FD0417" w:rsidRDefault="00FD0417" w:rsidP="00FD0417"/>
    <w:p w:rsidR="00934CA4" w:rsidRPr="00934CA4" w:rsidRDefault="00457D28" w:rsidP="00934CA4">
      <w:pPr>
        <w:pStyle w:val="Heading4"/>
        <w:rPr>
          <w:sz w:val="22"/>
          <w:szCs w:val="22"/>
          <w:lang w:eastAsia="en-CA"/>
        </w:rPr>
      </w:pPr>
      <w:r>
        <w:rPr>
          <w:sz w:val="22"/>
          <w:szCs w:val="22"/>
          <w:lang w:eastAsia="en-CA"/>
        </w:rPr>
        <w:t xml:space="preserve">Creating Positive </w:t>
      </w:r>
      <w:r w:rsidRPr="00734B84">
        <w:rPr>
          <w:sz w:val="22"/>
          <w:szCs w:val="22"/>
          <w:lang w:eastAsia="en-CA"/>
        </w:rPr>
        <w:t xml:space="preserve">Change </w:t>
      </w:r>
      <w:r w:rsidR="00934CA4" w:rsidRPr="00934CA4">
        <w:rPr>
          <w:sz w:val="22"/>
          <w:szCs w:val="22"/>
          <w:lang w:eastAsia="en-CA"/>
        </w:rPr>
        <w:t xml:space="preserve">for </w:t>
      </w:r>
      <w:r w:rsidR="009058E3">
        <w:rPr>
          <w:sz w:val="22"/>
          <w:szCs w:val="22"/>
          <w:lang w:eastAsia="en-CA"/>
        </w:rPr>
        <w:t xml:space="preserve">Clinical Placement </w:t>
      </w:r>
      <w:r w:rsidR="006D5443">
        <w:rPr>
          <w:sz w:val="22"/>
          <w:szCs w:val="22"/>
          <w:lang w:eastAsia="en-CA"/>
        </w:rPr>
        <w:t>Sites - Organizations</w:t>
      </w:r>
    </w:p>
    <w:p w:rsidR="008F6C5C" w:rsidRDefault="008F6C5C" w:rsidP="008F6C5C">
      <w:pPr>
        <w:pStyle w:val="CSMLS-Body"/>
        <w:numPr>
          <w:ilvl w:val="0"/>
          <w:numId w:val="7"/>
        </w:numPr>
        <w:spacing w:after="0"/>
        <w:rPr>
          <w:lang w:eastAsia="en-CA"/>
        </w:rPr>
      </w:pPr>
      <w:r>
        <w:rPr>
          <w:lang w:eastAsia="en-CA"/>
        </w:rPr>
        <w:t>Creating consistency</w:t>
      </w:r>
    </w:p>
    <w:p w:rsidR="008F6C5C" w:rsidRDefault="008F6C5C" w:rsidP="008F6C5C">
      <w:pPr>
        <w:pStyle w:val="CSMLS-Body"/>
        <w:numPr>
          <w:ilvl w:val="1"/>
          <w:numId w:val="7"/>
        </w:numPr>
        <w:spacing w:after="0"/>
        <w:rPr>
          <w:lang w:eastAsia="en-CA"/>
        </w:rPr>
      </w:pPr>
      <w:r>
        <w:rPr>
          <w:lang w:eastAsia="en-CA"/>
        </w:rPr>
        <w:t>Create c</w:t>
      </w:r>
      <w:r w:rsidR="00934CA4">
        <w:rPr>
          <w:lang w:eastAsia="en-CA"/>
        </w:rPr>
        <w:t>entralized clinical placements</w:t>
      </w:r>
    </w:p>
    <w:p w:rsidR="008F6C5C" w:rsidRDefault="008F6C5C" w:rsidP="008F6C5C">
      <w:pPr>
        <w:pStyle w:val="CSMLS-Body"/>
        <w:numPr>
          <w:ilvl w:val="1"/>
          <w:numId w:val="7"/>
        </w:numPr>
        <w:spacing w:after="0"/>
        <w:rPr>
          <w:lang w:eastAsia="en-CA"/>
        </w:rPr>
      </w:pPr>
      <w:r>
        <w:rPr>
          <w:lang w:eastAsia="en-CA"/>
        </w:rPr>
        <w:t>Standardized practicum mandate or recommendations from CSMLS – too many clinical placement variations</w:t>
      </w:r>
    </w:p>
    <w:p w:rsidR="00FD0417" w:rsidRDefault="00FD0417" w:rsidP="00FD0417">
      <w:pPr>
        <w:pStyle w:val="CSMLS-Body"/>
        <w:spacing w:after="0"/>
        <w:ind w:left="720"/>
        <w:rPr>
          <w:lang w:eastAsia="en-CA"/>
        </w:rPr>
      </w:pPr>
    </w:p>
    <w:p w:rsidR="00FD0417" w:rsidRDefault="00FD0417" w:rsidP="00806C47">
      <w:pPr>
        <w:pStyle w:val="CSMLS-Body"/>
        <w:numPr>
          <w:ilvl w:val="0"/>
          <w:numId w:val="7"/>
        </w:numPr>
        <w:spacing w:after="0"/>
        <w:rPr>
          <w:lang w:eastAsia="en-CA"/>
        </w:rPr>
      </w:pPr>
      <w:r>
        <w:rPr>
          <w:lang w:eastAsia="en-CA"/>
        </w:rPr>
        <w:t>Funding considerations</w:t>
      </w:r>
    </w:p>
    <w:p w:rsidR="00934CA4" w:rsidRDefault="00934CA4" w:rsidP="00FD0417">
      <w:pPr>
        <w:pStyle w:val="CSMLS-Body"/>
        <w:numPr>
          <w:ilvl w:val="1"/>
          <w:numId w:val="7"/>
        </w:numPr>
        <w:spacing w:after="0"/>
        <w:rPr>
          <w:lang w:eastAsia="en-CA"/>
        </w:rPr>
      </w:pPr>
      <w:r>
        <w:rPr>
          <w:lang w:eastAsia="en-CA"/>
        </w:rPr>
        <w:t>Standard funds and allotments for clinical placements</w:t>
      </w:r>
    </w:p>
    <w:p w:rsidR="00934CA4" w:rsidRDefault="00934CA4" w:rsidP="00FD0417">
      <w:pPr>
        <w:pStyle w:val="CSMLS-Body"/>
        <w:numPr>
          <w:ilvl w:val="1"/>
          <w:numId w:val="7"/>
        </w:numPr>
        <w:spacing w:after="0"/>
        <w:rPr>
          <w:lang w:eastAsia="en-CA"/>
        </w:rPr>
      </w:pPr>
      <w:r>
        <w:rPr>
          <w:lang w:eastAsia="en-CA"/>
        </w:rPr>
        <w:t xml:space="preserve">Vendors </w:t>
      </w:r>
      <w:r w:rsidR="008F6C5C">
        <w:rPr>
          <w:lang w:eastAsia="en-CA"/>
        </w:rPr>
        <w:t xml:space="preserve">could fund </w:t>
      </w:r>
      <w:r>
        <w:rPr>
          <w:lang w:eastAsia="en-CA"/>
        </w:rPr>
        <w:t>students</w:t>
      </w:r>
    </w:p>
    <w:p w:rsidR="00FD0417" w:rsidRDefault="00FD0417" w:rsidP="00FD0417">
      <w:pPr>
        <w:pStyle w:val="CSMLS-Body"/>
        <w:numPr>
          <w:ilvl w:val="1"/>
          <w:numId w:val="7"/>
        </w:numPr>
        <w:spacing w:after="0"/>
        <w:rPr>
          <w:lang w:eastAsia="en-CA"/>
        </w:rPr>
      </w:pPr>
      <w:r>
        <w:rPr>
          <w:lang w:eastAsia="en-CA"/>
        </w:rPr>
        <w:t xml:space="preserve">Hospitals should submit budget to </w:t>
      </w:r>
      <w:r w:rsidR="00AD6D4A">
        <w:rPr>
          <w:lang w:eastAsia="en-CA"/>
        </w:rPr>
        <w:t>departments of health</w:t>
      </w:r>
      <w:r>
        <w:rPr>
          <w:lang w:eastAsia="en-CA"/>
        </w:rPr>
        <w:t xml:space="preserve"> to fund clinical placements</w:t>
      </w:r>
    </w:p>
    <w:p w:rsidR="00FD0417" w:rsidRDefault="00FD0417" w:rsidP="00FD0417">
      <w:pPr>
        <w:pStyle w:val="CSMLS-Body"/>
        <w:numPr>
          <w:ilvl w:val="1"/>
          <w:numId w:val="7"/>
        </w:numPr>
        <w:spacing w:after="0"/>
        <w:rPr>
          <w:lang w:eastAsia="en-CA"/>
        </w:rPr>
      </w:pPr>
      <w:r>
        <w:rPr>
          <w:lang w:eastAsia="en-CA"/>
        </w:rPr>
        <w:t>Ensure that financial supports for clinical staff to support students while maintaining reduced lab duties</w:t>
      </w:r>
    </w:p>
    <w:p w:rsidR="00FD0417" w:rsidRDefault="00FD0417" w:rsidP="00FD0417">
      <w:pPr>
        <w:pStyle w:val="CSMLS-Body"/>
        <w:numPr>
          <w:ilvl w:val="1"/>
          <w:numId w:val="7"/>
        </w:numPr>
        <w:spacing w:after="0"/>
        <w:rPr>
          <w:lang w:eastAsia="en-CA"/>
        </w:rPr>
      </w:pPr>
      <w:r>
        <w:rPr>
          <w:lang w:eastAsia="en-CA"/>
        </w:rPr>
        <w:t>Funding would help to create dedicated trainers for sites</w:t>
      </w:r>
    </w:p>
    <w:p w:rsidR="00FD0417" w:rsidRDefault="00FD0417" w:rsidP="00FD0417">
      <w:pPr>
        <w:pStyle w:val="CSMLS-Body"/>
        <w:numPr>
          <w:ilvl w:val="1"/>
          <w:numId w:val="7"/>
        </w:numPr>
        <w:spacing w:after="0"/>
        <w:rPr>
          <w:lang w:eastAsia="en-CA"/>
        </w:rPr>
      </w:pPr>
      <w:r>
        <w:rPr>
          <w:lang w:eastAsia="en-CA"/>
        </w:rPr>
        <w:t>All clinical sites should have trained preceptors and budget for students</w:t>
      </w:r>
    </w:p>
    <w:p w:rsidR="00FD0417" w:rsidRDefault="00FD0417" w:rsidP="00FD0417">
      <w:pPr>
        <w:pStyle w:val="CSMLS-Body"/>
        <w:spacing w:after="0"/>
        <w:ind w:left="720"/>
        <w:rPr>
          <w:lang w:eastAsia="en-CA"/>
        </w:rPr>
      </w:pPr>
    </w:p>
    <w:p w:rsidR="00BD7E08" w:rsidRDefault="00BD7E08">
      <w:pPr>
        <w:rPr>
          <w:sz w:val="22"/>
          <w:szCs w:val="20"/>
          <w:lang w:eastAsia="en-CA"/>
        </w:rPr>
      </w:pPr>
      <w:r>
        <w:rPr>
          <w:lang w:eastAsia="en-CA"/>
        </w:rPr>
        <w:br w:type="page"/>
      </w:r>
    </w:p>
    <w:p w:rsidR="00FD0417" w:rsidRDefault="00FD0417" w:rsidP="00806C47">
      <w:pPr>
        <w:pStyle w:val="CSMLS-Body"/>
        <w:numPr>
          <w:ilvl w:val="0"/>
          <w:numId w:val="7"/>
        </w:numPr>
        <w:spacing w:after="0"/>
        <w:rPr>
          <w:lang w:eastAsia="en-CA"/>
        </w:rPr>
      </w:pPr>
      <w:r>
        <w:rPr>
          <w:lang w:eastAsia="en-CA"/>
        </w:rPr>
        <w:lastRenderedPageBreak/>
        <w:t>Training opportunities</w:t>
      </w:r>
    </w:p>
    <w:p w:rsidR="00FD0417" w:rsidRDefault="00FD0417" w:rsidP="00FD0417">
      <w:pPr>
        <w:pStyle w:val="CSMLS-Body"/>
        <w:numPr>
          <w:ilvl w:val="1"/>
          <w:numId w:val="7"/>
        </w:numPr>
        <w:spacing w:after="0"/>
        <w:rPr>
          <w:lang w:eastAsia="en-CA"/>
        </w:rPr>
      </w:pPr>
      <w:r>
        <w:rPr>
          <w:lang w:eastAsia="en-CA"/>
        </w:rPr>
        <w:t>Retired MLT</w:t>
      </w:r>
      <w:r w:rsidR="009D5B64">
        <w:rPr>
          <w:lang w:eastAsia="en-CA"/>
        </w:rPr>
        <w:t>s</w:t>
      </w:r>
      <w:r>
        <w:rPr>
          <w:lang w:eastAsia="en-CA"/>
        </w:rPr>
        <w:t xml:space="preserve"> as preceptors</w:t>
      </w:r>
    </w:p>
    <w:p w:rsidR="00FD0417" w:rsidRDefault="00FD0417" w:rsidP="00FD0417">
      <w:pPr>
        <w:pStyle w:val="CSMLS-Body"/>
        <w:numPr>
          <w:ilvl w:val="1"/>
          <w:numId w:val="7"/>
        </w:numPr>
        <w:spacing w:after="0"/>
        <w:rPr>
          <w:lang w:eastAsia="en-CA"/>
        </w:rPr>
      </w:pPr>
      <w:r>
        <w:rPr>
          <w:lang w:eastAsia="en-CA"/>
        </w:rPr>
        <w:t xml:space="preserve">Support for staff training in adult educations for </w:t>
      </w:r>
      <w:r w:rsidRPr="00BD7E08">
        <w:rPr>
          <w:noProof/>
          <w:lang w:eastAsia="en-CA"/>
        </w:rPr>
        <w:t>preceptors</w:t>
      </w:r>
    </w:p>
    <w:p w:rsidR="00FD0417" w:rsidRDefault="00FD0417" w:rsidP="00FD0417">
      <w:pPr>
        <w:pStyle w:val="CSMLS-Body"/>
        <w:numPr>
          <w:ilvl w:val="1"/>
          <w:numId w:val="7"/>
        </w:numPr>
        <w:spacing w:after="0"/>
        <w:rPr>
          <w:lang w:eastAsia="en-CA"/>
        </w:rPr>
      </w:pPr>
      <w:r>
        <w:rPr>
          <w:lang w:eastAsia="en-CA"/>
        </w:rPr>
        <w:t>Should know how to give effective feedback</w:t>
      </w:r>
    </w:p>
    <w:p w:rsidR="00FD0417" w:rsidRDefault="00FD0417" w:rsidP="00FD0417">
      <w:pPr>
        <w:pStyle w:val="CSMLS-Body"/>
        <w:numPr>
          <w:ilvl w:val="1"/>
          <w:numId w:val="7"/>
        </w:numPr>
        <w:spacing w:after="0"/>
        <w:rPr>
          <w:lang w:eastAsia="en-CA"/>
        </w:rPr>
      </w:pPr>
      <w:r>
        <w:rPr>
          <w:lang w:eastAsia="en-CA"/>
        </w:rPr>
        <w:t>Create education sessions for staff – “A day in the life of a student”</w:t>
      </w:r>
    </w:p>
    <w:p w:rsidR="00FD0417" w:rsidRDefault="00FD0417" w:rsidP="00FD0417">
      <w:pPr>
        <w:pStyle w:val="CSMLS-Body"/>
        <w:numPr>
          <w:ilvl w:val="1"/>
          <w:numId w:val="7"/>
        </w:numPr>
        <w:spacing w:after="0"/>
        <w:rPr>
          <w:lang w:eastAsia="en-CA"/>
        </w:rPr>
      </w:pPr>
      <w:r>
        <w:rPr>
          <w:lang w:eastAsia="en-CA"/>
        </w:rPr>
        <w:t>Preceptors to be more trained to deal with mature/foreign trained students</w:t>
      </w:r>
    </w:p>
    <w:p w:rsidR="00FD0417" w:rsidRDefault="00FD0417" w:rsidP="00FD0417">
      <w:pPr>
        <w:pStyle w:val="CSMLS-Body"/>
        <w:numPr>
          <w:ilvl w:val="1"/>
          <w:numId w:val="7"/>
        </w:numPr>
        <w:spacing w:after="0"/>
        <w:rPr>
          <w:lang w:eastAsia="en-CA"/>
        </w:rPr>
      </w:pPr>
      <w:r>
        <w:rPr>
          <w:lang w:eastAsia="en-CA"/>
        </w:rPr>
        <w:t>Preceptor training</w:t>
      </w:r>
    </w:p>
    <w:p w:rsidR="008F6C5C" w:rsidRDefault="008F6C5C" w:rsidP="008F6C5C">
      <w:pPr>
        <w:pStyle w:val="CSMLS-Body"/>
        <w:numPr>
          <w:ilvl w:val="1"/>
          <w:numId w:val="7"/>
        </w:numPr>
        <w:spacing w:after="0"/>
        <w:rPr>
          <w:lang w:eastAsia="en-CA"/>
        </w:rPr>
      </w:pPr>
      <w:r>
        <w:rPr>
          <w:lang w:eastAsia="en-CA"/>
        </w:rPr>
        <w:t xml:space="preserve">Allow for </w:t>
      </w:r>
      <w:r w:rsidR="001544FB">
        <w:rPr>
          <w:lang w:eastAsia="en-CA"/>
        </w:rPr>
        <w:t>interprofessional</w:t>
      </w:r>
      <w:r w:rsidR="00457D28">
        <w:rPr>
          <w:lang w:eastAsia="en-CA"/>
        </w:rPr>
        <w:t xml:space="preserve"> education</w:t>
      </w:r>
      <w:r>
        <w:rPr>
          <w:lang w:eastAsia="en-CA"/>
        </w:rPr>
        <w:t xml:space="preserve"> in clinical setting</w:t>
      </w:r>
    </w:p>
    <w:p w:rsidR="00FD0417" w:rsidRDefault="00FD0417" w:rsidP="008F6C5C">
      <w:pPr>
        <w:pStyle w:val="CSMLS-Body"/>
        <w:spacing w:after="0"/>
        <w:ind w:left="1440"/>
        <w:rPr>
          <w:lang w:eastAsia="en-CA"/>
        </w:rPr>
      </w:pPr>
    </w:p>
    <w:p w:rsidR="00FD0417" w:rsidRDefault="00FD0417" w:rsidP="00806C47">
      <w:pPr>
        <w:pStyle w:val="CSMLS-Body"/>
        <w:numPr>
          <w:ilvl w:val="0"/>
          <w:numId w:val="7"/>
        </w:numPr>
        <w:spacing w:after="0"/>
        <w:rPr>
          <w:lang w:eastAsia="en-CA"/>
        </w:rPr>
      </w:pPr>
      <w:r>
        <w:rPr>
          <w:lang w:eastAsia="en-CA"/>
        </w:rPr>
        <w:t>Resource requirements</w:t>
      </w:r>
    </w:p>
    <w:p w:rsidR="00934CA4" w:rsidRDefault="00934CA4" w:rsidP="00FD0417">
      <w:pPr>
        <w:pStyle w:val="CSMLS-Body"/>
        <w:numPr>
          <w:ilvl w:val="1"/>
          <w:numId w:val="7"/>
        </w:numPr>
        <w:spacing w:after="0"/>
        <w:rPr>
          <w:lang w:eastAsia="en-CA"/>
        </w:rPr>
      </w:pPr>
      <w:r>
        <w:rPr>
          <w:lang w:eastAsia="en-CA"/>
        </w:rPr>
        <w:t xml:space="preserve">Access to </w:t>
      </w:r>
      <w:r w:rsidRPr="001E3F8F">
        <w:rPr>
          <w:noProof/>
          <w:lang w:eastAsia="en-CA"/>
        </w:rPr>
        <w:t xml:space="preserve">a </w:t>
      </w:r>
      <w:r w:rsidR="001544FB" w:rsidRPr="001E3F8F">
        <w:rPr>
          <w:noProof/>
          <w:lang w:eastAsia="en-CA"/>
        </w:rPr>
        <w:t>laboratory</w:t>
      </w:r>
      <w:r w:rsidR="001544FB">
        <w:rPr>
          <w:lang w:eastAsia="en-CA"/>
        </w:rPr>
        <w:t xml:space="preserve"> information system </w:t>
      </w:r>
      <w:r>
        <w:rPr>
          <w:lang w:eastAsia="en-CA"/>
        </w:rPr>
        <w:t>for simulation training; needed prior to clinical placement</w:t>
      </w:r>
    </w:p>
    <w:p w:rsidR="00E72D88" w:rsidRDefault="00E72D88" w:rsidP="00FD0417">
      <w:pPr>
        <w:pStyle w:val="CSMLS-Body"/>
        <w:numPr>
          <w:ilvl w:val="1"/>
          <w:numId w:val="7"/>
        </w:numPr>
        <w:spacing w:after="0"/>
        <w:rPr>
          <w:lang w:eastAsia="en-CA"/>
        </w:rPr>
      </w:pPr>
      <w:r>
        <w:rPr>
          <w:lang w:eastAsia="en-CA"/>
        </w:rPr>
        <w:t>Have simulation rooms for students to practice in</w:t>
      </w:r>
    </w:p>
    <w:p w:rsidR="00E72D88" w:rsidRDefault="00E72D88" w:rsidP="00FD0417">
      <w:pPr>
        <w:pStyle w:val="CSMLS-Body"/>
        <w:numPr>
          <w:ilvl w:val="1"/>
          <w:numId w:val="7"/>
        </w:numPr>
        <w:spacing w:after="0"/>
        <w:rPr>
          <w:lang w:eastAsia="en-CA"/>
        </w:rPr>
      </w:pPr>
      <w:r>
        <w:rPr>
          <w:lang w:eastAsia="en-CA"/>
        </w:rPr>
        <w:t>Need trained simulationists</w:t>
      </w:r>
    </w:p>
    <w:p w:rsidR="00FD0417" w:rsidRDefault="00FD0417" w:rsidP="00FD0417">
      <w:pPr>
        <w:pStyle w:val="CSMLS-Body"/>
        <w:numPr>
          <w:ilvl w:val="1"/>
          <w:numId w:val="7"/>
        </w:numPr>
        <w:spacing w:after="0"/>
        <w:rPr>
          <w:lang w:eastAsia="en-CA"/>
        </w:rPr>
      </w:pPr>
      <w:r>
        <w:rPr>
          <w:lang w:eastAsia="en-CA"/>
        </w:rPr>
        <w:t xml:space="preserve">Provide feedback on knowledge gaps and common scenarios ideal </w:t>
      </w:r>
      <w:r w:rsidR="00AB67BD">
        <w:rPr>
          <w:noProof/>
          <w:lang w:eastAsia="en-CA"/>
        </w:rPr>
        <w:t>for simulating</w:t>
      </w:r>
    </w:p>
    <w:p w:rsidR="00FD0417" w:rsidRDefault="00FD0417" w:rsidP="00FD0417">
      <w:pPr>
        <w:pStyle w:val="CSMLS-Body"/>
        <w:numPr>
          <w:ilvl w:val="1"/>
          <w:numId w:val="7"/>
        </w:numPr>
        <w:spacing w:after="0"/>
        <w:rPr>
          <w:lang w:eastAsia="en-CA"/>
        </w:rPr>
      </w:pPr>
      <w:r>
        <w:rPr>
          <w:lang w:eastAsia="en-CA"/>
        </w:rPr>
        <w:t>Communicate with educators to clarify what is needed/expected for new grads</w:t>
      </w:r>
    </w:p>
    <w:p w:rsidR="00FD0417" w:rsidRDefault="008F6C5C" w:rsidP="00FD0417">
      <w:pPr>
        <w:pStyle w:val="CSMLS-Body"/>
        <w:numPr>
          <w:ilvl w:val="1"/>
          <w:numId w:val="7"/>
        </w:numPr>
        <w:spacing w:after="0"/>
        <w:rPr>
          <w:lang w:eastAsia="en-CA"/>
        </w:rPr>
      </w:pPr>
      <w:r>
        <w:rPr>
          <w:lang w:eastAsia="en-CA"/>
        </w:rPr>
        <w:t>Provide p</w:t>
      </w:r>
      <w:r w:rsidR="00FD0417">
        <w:rPr>
          <w:lang w:eastAsia="en-CA"/>
        </w:rPr>
        <w:t xml:space="preserve">receptor incentives i.e., </w:t>
      </w:r>
      <w:r w:rsidR="00FD0417" w:rsidRPr="00BD7E08">
        <w:rPr>
          <w:noProof/>
          <w:lang w:eastAsia="en-CA"/>
        </w:rPr>
        <w:t>education,</w:t>
      </w:r>
      <w:r w:rsidR="00FD0417">
        <w:rPr>
          <w:lang w:eastAsia="en-CA"/>
        </w:rPr>
        <w:t xml:space="preserve"> paid etc.</w:t>
      </w:r>
    </w:p>
    <w:p w:rsidR="00FD0417" w:rsidRDefault="00FD0417" w:rsidP="00FD0417">
      <w:pPr>
        <w:pStyle w:val="CSMLS-Body"/>
        <w:spacing w:after="0"/>
        <w:ind w:left="720"/>
        <w:rPr>
          <w:lang w:eastAsia="en-CA"/>
        </w:rPr>
      </w:pPr>
    </w:p>
    <w:p w:rsidR="00FD0417" w:rsidRDefault="00FD0417" w:rsidP="00806C47">
      <w:pPr>
        <w:pStyle w:val="CSMLS-Body"/>
        <w:numPr>
          <w:ilvl w:val="0"/>
          <w:numId w:val="7"/>
        </w:numPr>
        <w:spacing w:after="0"/>
        <w:rPr>
          <w:lang w:eastAsia="en-CA"/>
        </w:rPr>
      </w:pPr>
      <w:r>
        <w:rPr>
          <w:lang w:eastAsia="en-CA"/>
        </w:rPr>
        <w:t>Dedicated Duties</w:t>
      </w:r>
    </w:p>
    <w:p w:rsidR="00E72D88" w:rsidRDefault="00E72D88" w:rsidP="00FD0417">
      <w:pPr>
        <w:pStyle w:val="CSMLS-Body"/>
        <w:numPr>
          <w:ilvl w:val="1"/>
          <w:numId w:val="7"/>
        </w:numPr>
        <w:spacing w:after="0"/>
        <w:rPr>
          <w:lang w:eastAsia="en-CA"/>
        </w:rPr>
      </w:pPr>
      <w:r>
        <w:rPr>
          <w:lang w:eastAsia="en-CA"/>
        </w:rPr>
        <w:t>Preceptors to have dedicated time associated with having students and not required to carry a full-clinical service workload as well</w:t>
      </w:r>
    </w:p>
    <w:p w:rsidR="00FD0417" w:rsidRDefault="00FD0417" w:rsidP="00FD0417">
      <w:pPr>
        <w:pStyle w:val="CSMLS-Body"/>
        <w:numPr>
          <w:ilvl w:val="1"/>
          <w:numId w:val="7"/>
        </w:numPr>
        <w:spacing w:after="0"/>
        <w:rPr>
          <w:lang w:eastAsia="en-CA"/>
        </w:rPr>
      </w:pPr>
      <w:r>
        <w:rPr>
          <w:lang w:eastAsia="en-CA"/>
        </w:rPr>
        <w:t>Designated preceptor-student focused placements</w:t>
      </w:r>
    </w:p>
    <w:p w:rsidR="00FD0417" w:rsidRDefault="00FD0417" w:rsidP="00FD0417">
      <w:pPr>
        <w:pStyle w:val="CSMLS-Body"/>
        <w:numPr>
          <w:ilvl w:val="1"/>
          <w:numId w:val="7"/>
        </w:numPr>
        <w:spacing w:after="0"/>
        <w:rPr>
          <w:lang w:eastAsia="en-CA"/>
        </w:rPr>
      </w:pPr>
      <w:r>
        <w:rPr>
          <w:lang w:eastAsia="en-CA"/>
        </w:rPr>
        <w:t>Increased opportunity to learn how to be preceptor - add to job competencies</w:t>
      </w:r>
    </w:p>
    <w:p w:rsidR="00FD0417" w:rsidRDefault="00FD0417" w:rsidP="00FD0417">
      <w:pPr>
        <w:pStyle w:val="CSMLS-Body"/>
        <w:numPr>
          <w:ilvl w:val="1"/>
          <w:numId w:val="7"/>
        </w:numPr>
        <w:spacing w:after="0"/>
        <w:rPr>
          <w:lang w:eastAsia="en-CA"/>
        </w:rPr>
      </w:pPr>
      <w:r>
        <w:rPr>
          <w:lang w:eastAsia="en-CA"/>
        </w:rPr>
        <w:t xml:space="preserve">Have a </w:t>
      </w:r>
      <w:r w:rsidRPr="00AB67BD">
        <w:rPr>
          <w:noProof/>
          <w:lang w:eastAsia="en-CA"/>
        </w:rPr>
        <w:t>backup</w:t>
      </w:r>
      <w:r>
        <w:rPr>
          <w:lang w:eastAsia="en-CA"/>
        </w:rPr>
        <w:t xml:space="preserve"> plan for when preceptor is sick or on vacation</w:t>
      </w:r>
    </w:p>
    <w:p w:rsidR="00FD0417" w:rsidRDefault="00FD0417" w:rsidP="00FD0417">
      <w:pPr>
        <w:pStyle w:val="CSMLS-Body"/>
        <w:numPr>
          <w:ilvl w:val="1"/>
          <w:numId w:val="7"/>
        </w:numPr>
        <w:spacing w:after="0"/>
        <w:rPr>
          <w:lang w:eastAsia="en-CA"/>
        </w:rPr>
      </w:pPr>
      <w:r>
        <w:rPr>
          <w:lang w:eastAsia="en-CA"/>
        </w:rPr>
        <w:t xml:space="preserve">Dedicated training </w:t>
      </w:r>
      <w:r w:rsidR="001544FB" w:rsidRPr="001E3F8F">
        <w:rPr>
          <w:noProof/>
          <w:lang w:eastAsia="en-CA"/>
        </w:rPr>
        <w:t>personnel</w:t>
      </w:r>
      <w:r>
        <w:rPr>
          <w:lang w:eastAsia="en-CA"/>
        </w:rPr>
        <w:t xml:space="preserve"> with employer incentives to teach (to support)</w:t>
      </w:r>
    </w:p>
    <w:p w:rsidR="00FD0417" w:rsidRDefault="00FD0417" w:rsidP="00FD0417">
      <w:pPr>
        <w:pStyle w:val="CSMLS-Body"/>
        <w:numPr>
          <w:ilvl w:val="1"/>
          <w:numId w:val="7"/>
        </w:numPr>
        <w:spacing w:after="0"/>
        <w:rPr>
          <w:lang w:eastAsia="en-CA"/>
        </w:rPr>
      </w:pPr>
      <w:r>
        <w:rPr>
          <w:lang w:eastAsia="en-CA"/>
        </w:rPr>
        <w:t>Clinical liaison position to facilitate prep of students to clinical – encompasses simulation and actual clinical bench work</w:t>
      </w:r>
    </w:p>
    <w:p w:rsidR="00FD0417" w:rsidRDefault="00FD0417" w:rsidP="00FD0417">
      <w:pPr>
        <w:pStyle w:val="CSMLS-Body"/>
        <w:spacing w:after="0"/>
        <w:ind w:left="1440"/>
        <w:rPr>
          <w:lang w:eastAsia="en-CA"/>
        </w:rPr>
      </w:pPr>
    </w:p>
    <w:p w:rsidR="00FD0417" w:rsidRDefault="008F6C5C" w:rsidP="00806C47">
      <w:pPr>
        <w:pStyle w:val="CSMLS-Body"/>
        <w:numPr>
          <w:ilvl w:val="0"/>
          <w:numId w:val="7"/>
        </w:numPr>
        <w:spacing w:after="0"/>
        <w:rPr>
          <w:lang w:eastAsia="en-CA"/>
        </w:rPr>
      </w:pPr>
      <w:r>
        <w:rPr>
          <w:lang w:eastAsia="en-CA"/>
        </w:rPr>
        <w:t xml:space="preserve">Shifting </w:t>
      </w:r>
      <w:r w:rsidR="00FD0417">
        <w:rPr>
          <w:lang w:eastAsia="en-CA"/>
        </w:rPr>
        <w:t>Culture</w:t>
      </w:r>
    </w:p>
    <w:p w:rsidR="008F6C5C" w:rsidRDefault="008F6C5C" w:rsidP="008F6C5C">
      <w:pPr>
        <w:pStyle w:val="CSMLS-Body"/>
        <w:numPr>
          <w:ilvl w:val="1"/>
          <w:numId w:val="7"/>
        </w:numPr>
        <w:spacing w:after="0"/>
        <w:rPr>
          <w:lang w:eastAsia="en-CA"/>
        </w:rPr>
      </w:pPr>
      <w:r>
        <w:rPr>
          <w:lang w:eastAsia="en-CA"/>
        </w:rPr>
        <w:t>Relationships</w:t>
      </w:r>
    </w:p>
    <w:p w:rsidR="008F6C5C" w:rsidRDefault="008F6C5C" w:rsidP="008F6C5C">
      <w:pPr>
        <w:pStyle w:val="CSMLS-Body"/>
        <w:numPr>
          <w:ilvl w:val="2"/>
          <w:numId w:val="7"/>
        </w:numPr>
        <w:spacing w:after="0"/>
        <w:rPr>
          <w:lang w:eastAsia="en-CA"/>
        </w:rPr>
      </w:pPr>
      <w:r>
        <w:rPr>
          <w:lang w:eastAsia="en-CA"/>
        </w:rPr>
        <w:t>Continue to build partnerships and support with institutions/universities and colleges</w:t>
      </w:r>
    </w:p>
    <w:p w:rsidR="008F6C5C" w:rsidRDefault="008F6C5C" w:rsidP="008F6C5C">
      <w:pPr>
        <w:pStyle w:val="CSMLS-Body"/>
        <w:numPr>
          <w:ilvl w:val="2"/>
          <w:numId w:val="7"/>
        </w:numPr>
        <w:spacing w:after="0"/>
        <w:rPr>
          <w:lang w:eastAsia="en-CA"/>
        </w:rPr>
      </w:pPr>
      <w:r>
        <w:rPr>
          <w:lang w:eastAsia="en-CA"/>
        </w:rPr>
        <w:t xml:space="preserve">More collaboration between health </w:t>
      </w:r>
      <w:r w:rsidRPr="00AB67BD">
        <w:rPr>
          <w:noProof/>
          <w:lang w:eastAsia="en-CA"/>
        </w:rPr>
        <w:t>authorities</w:t>
      </w:r>
      <w:r w:rsidR="00AB67BD">
        <w:rPr>
          <w:noProof/>
          <w:lang w:eastAsia="en-CA"/>
        </w:rPr>
        <w:t>/</w:t>
      </w:r>
      <w:r w:rsidRPr="00AB67BD">
        <w:rPr>
          <w:noProof/>
          <w:lang w:eastAsia="en-CA"/>
        </w:rPr>
        <w:t>labs</w:t>
      </w:r>
      <w:r>
        <w:rPr>
          <w:lang w:eastAsia="en-CA"/>
        </w:rPr>
        <w:t xml:space="preserve"> to create more clinical placement sites</w:t>
      </w:r>
    </w:p>
    <w:p w:rsidR="008F6C5C" w:rsidRDefault="008F6C5C" w:rsidP="008F6C5C">
      <w:pPr>
        <w:pStyle w:val="CSMLS-Body"/>
        <w:numPr>
          <w:ilvl w:val="2"/>
          <w:numId w:val="7"/>
        </w:numPr>
        <w:spacing w:after="0"/>
        <w:rPr>
          <w:lang w:eastAsia="en-CA"/>
        </w:rPr>
      </w:pPr>
      <w:r>
        <w:rPr>
          <w:lang w:eastAsia="en-CA"/>
        </w:rPr>
        <w:t>Encourage staff to participate in student training</w:t>
      </w:r>
    </w:p>
    <w:p w:rsidR="008F6C5C" w:rsidRDefault="008F6C5C" w:rsidP="008F6C5C">
      <w:pPr>
        <w:pStyle w:val="CSMLS-Body"/>
        <w:numPr>
          <w:ilvl w:val="2"/>
          <w:numId w:val="7"/>
        </w:numPr>
        <w:spacing w:after="0"/>
        <w:rPr>
          <w:lang w:eastAsia="en-CA"/>
        </w:rPr>
      </w:pPr>
    </w:p>
    <w:p w:rsidR="008F6C5C" w:rsidRDefault="001544FB" w:rsidP="00FD0417">
      <w:pPr>
        <w:pStyle w:val="CSMLS-Body"/>
        <w:numPr>
          <w:ilvl w:val="1"/>
          <w:numId w:val="7"/>
        </w:numPr>
        <w:spacing w:after="0"/>
        <w:rPr>
          <w:lang w:eastAsia="en-CA"/>
        </w:rPr>
      </w:pPr>
      <w:r w:rsidRPr="00BD7E08">
        <w:rPr>
          <w:noProof/>
          <w:lang w:eastAsia="en-CA"/>
        </w:rPr>
        <w:t>Student-cent</w:t>
      </w:r>
      <w:r w:rsidR="008F6C5C" w:rsidRPr="00BD7E08">
        <w:rPr>
          <w:noProof/>
          <w:lang w:eastAsia="en-CA"/>
        </w:rPr>
        <w:t>red</w:t>
      </w:r>
    </w:p>
    <w:p w:rsidR="008F6C5C" w:rsidRDefault="008F6C5C" w:rsidP="008F6C5C">
      <w:pPr>
        <w:pStyle w:val="CSMLS-Body"/>
        <w:numPr>
          <w:ilvl w:val="2"/>
          <w:numId w:val="7"/>
        </w:numPr>
        <w:spacing w:after="0"/>
        <w:rPr>
          <w:lang w:eastAsia="en-CA"/>
        </w:rPr>
      </w:pPr>
      <w:r>
        <w:rPr>
          <w:lang w:eastAsia="en-CA"/>
        </w:rPr>
        <w:t xml:space="preserve">Remember that students starting their clinical are still students and not </w:t>
      </w:r>
      <w:r w:rsidRPr="001E3F8F">
        <w:rPr>
          <w:noProof/>
          <w:lang w:eastAsia="en-CA"/>
        </w:rPr>
        <w:t>entry</w:t>
      </w:r>
      <w:r w:rsidR="001E3F8F">
        <w:rPr>
          <w:noProof/>
          <w:lang w:eastAsia="en-CA"/>
        </w:rPr>
        <w:t>-</w:t>
      </w:r>
      <w:r w:rsidRPr="001E3F8F">
        <w:rPr>
          <w:noProof/>
          <w:lang w:eastAsia="en-CA"/>
        </w:rPr>
        <w:t>level</w:t>
      </w:r>
      <w:r>
        <w:rPr>
          <w:lang w:eastAsia="en-CA"/>
        </w:rPr>
        <w:t xml:space="preserve"> techs</w:t>
      </w:r>
    </w:p>
    <w:p w:rsidR="008F6C5C" w:rsidRDefault="008F6C5C" w:rsidP="008F6C5C">
      <w:pPr>
        <w:pStyle w:val="CSMLS-Body"/>
        <w:numPr>
          <w:ilvl w:val="2"/>
          <w:numId w:val="7"/>
        </w:numPr>
        <w:spacing w:after="0"/>
        <w:rPr>
          <w:lang w:eastAsia="en-CA"/>
        </w:rPr>
      </w:pPr>
      <w:r>
        <w:rPr>
          <w:lang w:eastAsia="en-CA"/>
        </w:rPr>
        <w:t>Be prepared for students (e.g., have an orientation and schedule)</w:t>
      </w:r>
    </w:p>
    <w:p w:rsidR="008F6C5C" w:rsidRDefault="008F6C5C" w:rsidP="008F6C5C">
      <w:pPr>
        <w:pStyle w:val="CSMLS-Body"/>
        <w:numPr>
          <w:ilvl w:val="2"/>
          <w:numId w:val="7"/>
        </w:numPr>
        <w:spacing w:after="0"/>
        <w:rPr>
          <w:lang w:eastAsia="en-CA"/>
        </w:rPr>
      </w:pPr>
      <w:r>
        <w:rPr>
          <w:lang w:eastAsia="en-CA"/>
        </w:rPr>
        <w:t>Have some pre-planned student activities that can be used on crazy days when there is no time to teach</w:t>
      </w:r>
      <w:r w:rsidRPr="008F6C5C">
        <w:rPr>
          <w:lang w:eastAsia="en-CA"/>
        </w:rPr>
        <w:t xml:space="preserve"> </w:t>
      </w:r>
    </w:p>
    <w:p w:rsidR="008F6C5C" w:rsidRDefault="008F6C5C" w:rsidP="008F6C5C">
      <w:pPr>
        <w:pStyle w:val="CSMLS-Body"/>
        <w:numPr>
          <w:ilvl w:val="2"/>
          <w:numId w:val="7"/>
        </w:numPr>
        <w:spacing w:after="0"/>
        <w:rPr>
          <w:lang w:eastAsia="en-CA"/>
        </w:rPr>
      </w:pPr>
      <w:r>
        <w:rPr>
          <w:lang w:eastAsia="en-CA"/>
        </w:rPr>
        <w:t>Culture shift in the institution – students are great thinkers</w:t>
      </w:r>
    </w:p>
    <w:p w:rsidR="008F6C5C" w:rsidRDefault="008F6C5C" w:rsidP="008F6C5C">
      <w:pPr>
        <w:pStyle w:val="CSMLS-Body"/>
        <w:numPr>
          <w:ilvl w:val="2"/>
          <w:numId w:val="7"/>
        </w:numPr>
        <w:spacing w:after="0"/>
        <w:rPr>
          <w:lang w:eastAsia="en-CA"/>
        </w:rPr>
      </w:pPr>
      <w:r>
        <w:rPr>
          <w:lang w:eastAsia="en-CA"/>
        </w:rPr>
        <w:t>Time – students built into business model</w:t>
      </w:r>
    </w:p>
    <w:p w:rsidR="008F6C5C" w:rsidRPr="00934CA4" w:rsidRDefault="008F6C5C" w:rsidP="008F6C5C">
      <w:pPr>
        <w:pStyle w:val="CSMLS-Body"/>
        <w:numPr>
          <w:ilvl w:val="2"/>
          <w:numId w:val="7"/>
        </w:numPr>
        <w:spacing w:after="0"/>
        <w:rPr>
          <w:lang w:eastAsia="en-CA"/>
        </w:rPr>
      </w:pPr>
      <w:r>
        <w:rPr>
          <w:lang w:eastAsia="en-CA"/>
        </w:rPr>
        <w:t>Regular feedback to students</w:t>
      </w:r>
    </w:p>
    <w:p w:rsidR="008F6C5C" w:rsidRDefault="008F6C5C" w:rsidP="008F6C5C">
      <w:pPr>
        <w:pStyle w:val="CSMLS-Body"/>
        <w:spacing w:after="0"/>
        <w:ind w:left="2160"/>
        <w:rPr>
          <w:lang w:eastAsia="en-CA"/>
        </w:rPr>
      </w:pPr>
    </w:p>
    <w:p w:rsidR="000B63E7" w:rsidRPr="000B63E7" w:rsidRDefault="000B63E7" w:rsidP="000B63E7">
      <w:pPr>
        <w:pStyle w:val="CSMLS-Body"/>
        <w:spacing w:after="0"/>
        <w:rPr>
          <w:rFonts w:ascii="Century Gothic" w:hAnsi="Century Gothic"/>
          <w:i/>
          <w:color w:val="808080" w:themeColor="background1" w:themeShade="80"/>
          <w:lang w:eastAsia="en-CA"/>
        </w:rPr>
      </w:pPr>
      <w:r>
        <w:rPr>
          <w:noProof/>
        </w:rPr>
        <w:lastRenderedPageBreak/>
        <w:drawing>
          <wp:inline distT="0" distB="0" distL="0" distR="0" wp14:anchorId="2007FF60" wp14:editId="6DDCC15E">
            <wp:extent cx="5943600" cy="3962400"/>
            <wp:effectExtent l="0" t="0" r="0" b="0"/>
            <wp:docPr id="7" name="Picture 7" descr="M:\Z Publications\CJMLS\2017-VOL-79\Summer\Photos\Employer Forum\IMG_9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Z Publications\CJMLS\2017-VOL-79\Summer\Photos\Employer Forum\IMG_91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lang w:eastAsia="en-CA"/>
        </w:rPr>
        <w:t xml:space="preserve"> </w:t>
      </w:r>
      <w:r w:rsidRPr="000B63E7">
        <w:rPr>
          <w:rFonts w:ascii="Century Gothic" w:hAnsi="Century Gothic"/>
          <w:i/>
          <w:color w:val="808080" w:themeColor="background1" w:themeShade="80"/>
          <w:lang w:eastAsia="en-CA"/>
        </w:rPr>
        <w:t>John Soltys leading a small group discussion session with Forum attendees.</w:t>
      </w:r>
    </w:p>
    <w:p w:rsidR="000B63E7" w:rsidRDefault="000B63E7" w:rsidP="008F6C5C">
      <w:pPr>
        <w:pStyle w:val="CSMLS-Body"/>
        <w:spacing w:after="0"/>
        <w:rPr>
          <w:lang w:eastAsia="en-CA"/>
        </w:rPr>
      </w:pPr>
    </w:p>
    <w:p w:rsidR="000B63E7" w:rsidRDefault="000B63E7" w:rsidP="00934CA4">
      <w:pPr>
        <w:pStyle w:val="Heading4"/>
        <w:rPr>
          <w:sz w:val="22"/>
          <w:szCs w:val="22"/>
          <w:lang w:eastAsia="en-CA"/>
        </w:rPr>
      </w:pPr>
    </w:p>
    <w:p w:rsidR="00934CA4" w:rsidRPr="00734B84" w:rsidRDefault="00457D28" w:rsidP="00934CA4">
      <w:pPr>
        <w:pStyle w:val="Heading4"/>
        <w:rPr>
          <w:sz w:val="22"/>
          <w:szCs w:val="22"/>
          <w:lang w:eastAsia="en-CA"/>
        </w:rPr>
      </w:pPr>
      <w:r>
        <w:rPr>
          <w:sz w:val="22"/>
          <w:szCs w:val="22"/>
          <w:lang w:eastAsia="en-CA"/>
        </w:rPr>
        <w:t xml:space="preserve">Creating Positive </w:t>
      </w:r>
      <w:r w:rsidRPr="00734B84">
        <w:rPr>
          <w:sz w:val="22"/>
          <w:szCs w:val="22"/>
          <w:lang w:eastAsia="en-CA"/>
        </w:rPr>
        <w:t xml:space="preserve">Change </w:t>
      </w:r>
      <w:r w:rsidR="00934CA4" w:rsidRPr="00734B84">
        <w:rPr>
          <w:sz w:val="22"/>
          <w:szCs w:val="22"/>
          <w:lang w:eastAsia="en-CA"/>
        </w:rPr>
        <w:t xml:space="preserve">for </w:t>
      </w:r>
      <w:r w:rsidR="009D5B64" w:rsidRPr="00734B84">
        <w:rPr>
          <w:sz w:val="22"/>
          <w:szCs w:val="22"/>
          <w:lang w:eastAsia="en-CA"/>
        </w:rPr>
        <w:t>Academic Programs</w:t>
      </w:r>
    </w:p>
    <w:p w:rsidR="00A906BB" w:rsidRDefault="00A906BB" w:rsidP="00734B84">
      <w:pPr>
        <w:pStyle w:val="CSMLS-Body"/>
        <w:numPr>
          <w:ilvl w:val="0"/>
          <w:numId w:val="17"/>
        </w:numPr>
        <w:spacing w:after="0"/>
        <w:rPr>
          <w:lang w:eastAsia="en-CA"/>
        </w:rPr>
      </w:pPr>
      <w:r>
        <w:rPr>
          <w:lang w:eastAsia="en-CA"/>
        </w:rPr>
        <w:t>Curriculum</w:t>
      </w:r>
    </w:p>
    <w:p w:rsidR="00A906BB" w:rsidRPr="00734B84" w:rsidRDefault="00A906BB" w:rsidP="00A906BB">
      <w:pPr>
        <w:pStyle w:val="CSMLS-Body"/>
        <w:numPr>
          <w:ilvl w:val="1"/>
          <w:numId w:val="17"/>
        </w:numPr>
        <w:spacing w:after="0"/>
        <w:rPr>
          <w:lang w:eastAsia="en-CA"/>
        </w:rPr>
      </w:pPr>
      <w:r>
        <w:rPr>
          <w:lang w:eastAsia="en-CA"/>
        </w:rPr>
        <w:t>Culture change to e</w:t>
      </w:r>
      <w:r w:rsidRPr="00734B84">
        <w:rPr>
          <w:lang w:eastAsia="en-CA"/>
        </w:rPr>
        <w:t>mbrace simulation and training on it</w:t>
      </w:r>
    </w:p>
    <w:p w:rsidR="00A906BB" w:rsidRDefault="00A906BB" w:rsidP="00A906BB">
      <w:pPr>
        <w:pStyle w:val="CSMLS-Body"/>
        <w:numPr>
          <w:ilvl w:val="1"/>
          <w:numId w:val="17"/>
        </w:numPr>
        <w:spacing w:after="0"/>
        <w:rPr>
          <w:lang w:eastAsia="en-CA"/>
        </w:rPr>
      </w:pPr>
      <w:r>
        <w:rPr>
          <w:lang w:eastAsia="en-CA"/>
        </w:rPr>
        <w:t>Embrace the use of simulation where logical</w:t>
      </w:r>
    </w:p>
    <w:p w:rsidR="00A906BB" w:rsidRDefault="00A906BB" w:rsidP="00A906BB">
      <w:pPr>
        <w:pStyle w:val="CSMLS-Body"/>
        <w:numPr>
          <w:ilvl w:val="1"/>
          <w:numId w:val="17"/>
        </w:numPr>
        <w:spacing w:after="0"/>
        <w:rPr>
          <w:lang w:eastAsia="en-CA"/>
        </w:rPr>
      </w:pPr>
      <w:r>
        <w:rPr>
          <w:lang w:eastAsia="en-CA"/>
        </w:rPr>
        <w:t>Find more ways to embrace clinical site staff participation in simulation</w:t>
      </w:r>
    </w:p>
    <w:p w:rsidR="00A906BB" w:rsidRDefault="00A906BB" w:rsidP="00A906BB">
      <w:pPr>
        <w:pStyle w:val="CSMLS-Body"/>
        <w:numPr>
          <w:ilvl w:val="1"/>
          <w:numId w:val="17"/>
        </w:numPr>
        <w:spacing w:after="0"/>
        <w:rPr>
          <w:lang w:eastAsia="en-CA"/>
        </w:rPr>
      </w:pPr>
      <w:r>
        <w:rPr>
          <w:lang w:eastAsia="en-CA"/>
        </w:rPr>
        <w:t xml:space="preserve">Explore removing </w:t>
      </w:r>
      <w:r w:rsidRPr="00AB67BD">
        <w:rPr>
          <w:noProof/>
          <w:lang w:eastAsia="en-CA"/>
        </w:rPr>
        <w:t>time</w:t>
      </w:r>
      <w:r w:rsidR="00AB67BD">
        <w:rPr>
          <w:noProof/>
          <w:lang w:eastAsia="en-CA"/>
        </w:rPr>
        <w:t>-</w:t>
      </w:r>
      <w:r w:rsidRPr="00AB67BD">
        <w:rPr>
          <w:noProof/>
          <w:lang w:eastAsia="en-CA"/>
        </w:rPr>
        <w:t>based</w:t>
      </w:r>
      <w:r>
        <w:rPr>
          <w:lang w:eastAsia="en-CA"/>
        </w:rPr>
        <w:t xml:space="preserve"> training to fully </w:t>
      </w:r>
      <w:r w:rsidRPr="00AB67BD">
        <w:rPr>
          <w:noProof/>
          <w:lang w:eastAsia="en-CA"/>
        </w:rPr>
        <w:t>competency</w:t>
      </w:r>
      <w:r w:rsidR="00AB67BD">
        <w:rPr>
          <w:noProof/>
          <w:lang w:eastAsia="en-CA"/>
        </w:rPr>
        <w:t>-</w:t>
      </w:r>
      <w:r w:rsidRPr="00AB67BD">
        <w:rPr>
          <w:noProof/>
          <w:lang w:eastAsia="en-CA"/>
        </w:rPr>
        <w:t>based</w:t>
      </w:r>
    </w:p>
    <w:p w:rsidR="00A906BB" w:rsidRDefault="00A906BB" w:rsidP="00A906BB">
      <w:pPr>
        <w:pStyle w:val="CSMLS-Body"/>
        <w:numPr>
          <w:ilvl w:val="1"/>
          <w:numId w:val="17"/>
        </w:numPr>
        <w:spacing w:after="0"/>
        <w:rPr>
          <w:lang w:eastAsia="en-CA"/>
        </w:rPr>
      </w:pPr>
      <w:r>
        <w:rPr>
          <w:lang w:eastAsia="en-CA"/>
        </w:rPr>
        <w:t xml:space="preserve">Incorporating or introducing into </w:t>
      </w:r>
      <w:r w:rsidRPr="00BD7E08">
        <w:rPr>
          <w:noProof/>
          <w:lang w:eastAsia="en-CA"/>
        </w:rPr>
        <w:t>1</w:t>
      </w:r>
      <w:r w:rsidRPr="00BD7E08">
        <w:rPr>
          <w:noProof/>
          <w:vertAlign w:val="superscript"/>
          <w:lang w:eastAsia="en-CA"/>
        </w:rPr>
        <w:t>st</w:t>
      </w:r>
      <w:r w:rsidRPr="00BD7E08">
        <w:rPr>
          <w:noProof/>
          <w:lang w:eastAsia="en-CA"/>
        </w:rPr>
        <w:t xml:space="preserve"> year</w:t>
      </w:r>
      <w:r>
        <w:rPr>
          <w:lang w:eastAsia="en-CA"/>
        </w:rPr>
        <w:t xml:space="preserve"> program</w:t>
      </w:r>
      <w:r w:rsidR="001544FB">
        <w:rPr>
          <w:lang w:eastAsia="en-CA"/>
        </w:rPr>
        <w:t>:</w:t>
      </w:r>
      <w:r>
        <w:rPr>
          <w:lang w:eastAsia="en-CA"/>
        </w:rPr>
        <w:t xml:space="preserve"> Code of Ethics, </w:t>
      </w:r>
      <w:r w:rsidR="00AB67BD" w:rsidRPr="001F12C6">
        <w:rPr>
          <w:noProof/>
          <w:lang w:eastAsia="en-CA"/>
        </w:rPr>
        <w:t>i</w:t>
      </w:r>
      <w:r w:rsidRPr="001F12C6">
        <w:rPr>
          <w:noProof/>
          <w:lang w:eastAsia="en-CA"/>
        </w:rPr>
        <w:t>ntro</w:t>
      </w:r>
      <w:r>
        <w:rPr>
          <w:lang w:eastAsia="en-CA"/>
        </w:rPr>
        <w:t xml:space="preserve"> to QA fundamentals, soft skills and to continue into </w:t>
      </w:r>
      <w:r w:rsidRPr="00BD7E08">
        <w:rPr>
          <w:noProof/>
          <w:lang w:eastAsia="en-CA"/>
        </w:rPr>
        <w:t>2</w:t>
      </w:r>
      <w:r w:rsidRPr="00BD7E08">
        <w:rPr>
          <w:noProof/>
          <w:vertAlign w:val="superscript"/>
          <w:lang w:eastAsia="en-CA"/>
        </w:rPr>
        <w:t>nd</w:t>
      </w:r>
      <w:r w:rsidRPr="00BD7E08">
        <w:rPr>
          <w:noProof/>
          <w:lang w:eastAsia="en-CA"/>
        </w:rPr>
        <w:t xml:space="preserve"> y</w:t>
      </w:r>
      <w:r w:rsidR="001544FB" w:rsidRPr="00BD7E08">
        <w:rPr>
          <w:noProof/>
          <w:lang w:eastAsia="en-CA"/>
        </w:rPr>
        <w:t>ea</w:t>
      </w:r>
      <w:r w:rsidRPr="00BD7E08">
        <w:rPr>
          <w:noProof/>
          <w:lang w:eastAsia="en-CA"/>
        </w:rPr>
        <w:t>r</w:t>
      </w:r>
      <w:r>
        <w:rPr>
          <w:lang w:eastAsia="en-CA"/>
        </w:rPr>
        <w:t xml:space="preserve"> placement</w:t>
      </w:r>
    </w:p>
    <w:p w:rsidR="00A906BB" w:rsidRDefault="00A906BB" w:rsidP="00A906BB">
      <w:pPr>
        <w:pStyle w:val="CSMLS-Body"/>
        <w:numPr>
          <w:ilvl w:val="1"/>
          <w:numId w:val="17"/>
        </w:numPr>
        <w:spacing w:after="0"/>
        <w:rPr>
          <w:lang w:eastAsia="en-CA"/>
        </w:rPr>
      </w:pPr>
      <w:r>
        <w:rPr>
          <w:lang w:eastAsia="en-CA"/>
        </w:rPr>
        <w:t>Support competency-based education using multiple modalities and tech support</w:t>
      </w:r>
    </w:p>
    <w:p w:rsidR="00A906BB" w:rsidRDefault="00A906BB" w:rsidP="00A906BB">
      <w:pPr>
        <w:pStyle w:val="CSMLS-Body"/>
        <w:numPr>
          <w:ilvl w:val="1"/>
          <w:numId w:val="17"/>
        </w:numPr>
        <w:spacing w:after="0"/>
        <w:rPr>
          <w:lang w:eastAsia="en-CA"/>
        </w:rPr>
      </w:pPr>
      <w:r>
        <w:rPr>
          <w:lang w:eastAsia="en-CA"/>
        </w:rPr>
        <w:t>Collaboration between academic and clinical partners to share competencies between simulation and clinical</w:t>
      </w:r>
    </w:p>
    <w:p w:rsidR="00A906BB" w:rsidRDefault="00A906BB" w:rsidP="00A906BB">
      <w:pPr>
        <w:pStyle w:val="CSMLS-Body"/>
        <w:numPr>
          <w:ilvl w:val="1"/>
          <w:numId w:val="17"/>
        </w:numPr>
        <w:spacing w:after="0"/>
        <w:rPr>
          <w:lang w:eastAsia="en-CA"/>
        </w:rPr>
      </w:pPr>
      <w:r>
        <w:rPr>
          <w:lang w:eastAsia="en-CA"/>
        </w:rPr>
        <w:t>Increase simulation period followed by clinical placement</w:t>
      </w:r>
    </w:p>
    <w:p w:rsidR="00A906BB" w:rsidRDefault="00A906BB" w:rsidP="00A906BB">
      <w:pPr>
        <w:pStyle w:val="CSMLS-Body"/>
        <w:numPr>
          <w:ilvl w:val="1"/>
          <w:numId w:val="17"/>
        </w:numPr>
        <w:spacing w:after="0"/>
        <w:rPr>
          <w:lang w:eastAsia="en-CA"/>
        </w:rPr>
      </w:pPr>
      <w:r>
        <w:rPr>
          <w:lang w:eastAsia="en-CA"/>
        </w:rPr>
        <w:t>Create micro</w:t>
      </w:r>
      <w:r w:rsidR="00AB67BD">
        <w:rPr>
          <w:lang w:eastAsia="en-CA"/>
        </w:rPr>
        <w:t>biology</w:t>
      </w:r>
      <w:r>
        <w:rPr>
          <w:lang w:eastAsia="en-CA"/>
        </w:rPr>
        <w:t xml:space="preserve"> and </w:t>
      </w:r>
      <w:r w:rsidRPr="00AB67BD">
        <w:rPr>
          <w:noProof/>
          <w:lang w:eastAsia="en-CA"/>
        </w:rPr>
        <w:t>histo</w:t>
      </w:r>
      <w:r w:rsidR="00AB67BD" w:rsidRPr="00AB67BD">
        <w:rPr>
          <w:noProof/>
          <w:lang w:eastAsia="en-CA"/>
        </w:rPr>
        <w:t>logy</w:t>
      </w:r>
      <w:r>
        <w:rPr>
          <w:lang w:eastAsia="en-CA"/>
        </w:rPr>
        <w:t xml:space="preserve"> simulation labs; also add cell identification and soft skills</w:t>
      </w:r>
    </w:p>
    <w:p w:rsidR="00A906BB" w:rsidRDefault="00A906BB" w:rsidP="00A906BB">
      <w:pPr>
        <w:pStyle w:val="CSMLS-Body"/>
        <w:numPr>
          <w:ilvl w:val="1"/>
          <w:numId w:val="17"/>
        </w:numPr>
        <w:spacing w:after="0"/>
        <w:rPr>
          <w:lang w:eastAsia="en-CA"/>
        </w:rPr>
      </w:pPr>
      <w:r>
        <w:rPr>
          <w:lang w:eastAsia="en-CA"/>
        </w:rPr>
        <w:t xml:space="preserve">More distance education </w:t>
      </w:r>
      <w:r w:rsidR="00AB67BD">
        <w:rPr>
          <w:noProof/>
          <w:lang w:eastAsia="en-CA"/>
        </w:rPr>
        <w:t>op</w:t>
      </w:r>
      <w:r w:rsidRPr="00AB67BD">
        <w:rPr>
          <w:noProof/>
          <w:lang w:eastAsia="en-CA"/>
        </w:rPr>
        <w:t>tions</w:t>
      </w:r>
      <w:r>
        <w:rPr>
          <w:lang w:eastAsia="en-CA"/>
        </w:rPr>
        <w:t xml:space="preserve"> for rural areas</w:t>
      </w:r>
    </w:p>
    <w:p w:rsidR="00A906BB" w:rsidRDefault="00A906BB" w:rsidP="00A906BB">
      <w:pPr>
        <w:pStyle w:val="CSMLS-Body"/>
        <w:numPr>
          <w:ilvl w:val="1"/>
          <w:numId w:val="17"/>
        </w:numPr>
        <w:spacing w:after="0"/>
        <w:rPr>
          <w:lang w:eastAsia="en-CA"/>
        </w:rPr>
      </w:pPr>
      <w:r>
        <w:rPr>
          <w:lang w:eastAsia="en-CA"/>
        </w:rPr>
        <w:t>Increase simulation soft skills</w:t>
      </w:r>
    </w:p>
    <w:p w:rsidR="00A906BB" w:rsidRDefault="00A906BB" w:rsidP="00A906BB">
      <w:pPr>
        <w:pStyle w:val="CSMLS-Body"/>
        <w:numPr>
          <w:ilvl w:val="1"/>
          <w:numId w:val="17"/>
        </w:numPr>
        <w:spacing w:after="0"/>
        <w:rPr>
          <w:lang w:eastAsia="en-CA"/>
        </w:rPr>
      </w:pPr>
      <w:r>
        <w:rPr>
          <w:lang w:eastAsia="en-CA"/>
        </w:rPr>
        <w:t>Create curriculum for clinical</w:t>
      </w:r>
    </w:p>
    <w:p w:rsidR="00A906BB" w:rsidRDefault="00A906BB" w:rsidP="00A906BB">
      <w:pPr>
        <w:pStyle w:val="CSMLS-Body"/>
        <w:numPr>
          <w:ilvl w:val="1"/>
          <w:numId w:val="17"/>
        </w:numPr>
        <w:spacing w:after="0"/>
        <w:rPr>
          <w:lang w:eastAsia="en-CA"/>
        </w:rPr>
      </w:pPr>
      <w:r>
        <w:rPr>
          <w:lang w:eastAsia="en-CA"/>
        </w:rPr>
        <w:t>Change the program to reflect what is happen</w:t>
      </w:r>
      <w:r w:rsidR="001544FB">
        <w:rPr>
          <w:lang w:eastAsia="en-CA"/>
        </w:rPr>
        <w:t>ing</w:t>
      </w:r>
      <w:r>
        <w:rPr>
          <w:lang w:eastAsia="en-CA"/>
        </w:rPr>
        <w:t xml:space="preserve"> in ‘real’ life </w:t>
      </w:r>
      <w:r w:rsidRPr="00AB67BD">
        <w:rPr>
          <w:noProof/>
          <w:lang w:eastAsia="en-CA"/>
        </w:rPr>
        <w:t>workplaces</w:t>
      </w:r>
    </w:p>
    <w:p w:rsidR="00E7027A" w:rsidRDefault="00E7027A" w:rsidP="00E7027A">
      <w:pPr>
        <w:pStyle w:val="CSMLS-Body"/>
        <w:numPr>
          <w:ilvl w:val="1"/>
          <w:numId w:val="17"/>
        </w:numPr>
        <w:spacing w:after="0"/>
        <w:rPr>
          <w:lang w:eastAsia="en-CA"/>
        </w:rPr>
      </w:pPr>
      <w:r>
        <w:rPr>
          <w:lang w:eastAsia="en-CA"/>
        </w:rPr>
        <w:t>Better transition from didactic to clinical especially soft skill abilities</w:t>
      </w:r>
    </w:p>
    <w:p w:rsidR="00E7027A" w:rsidRPr="00734B84" w:rsidRDefault="00E7027A" w:rsidP="00E7027A">
      <w:pPr>
        <w:pStyle w:val="CSMLS-Body"/>
        <w:numPr>
          <w:ilvl w:val="1"/>
          <w:numId w:val="17"/>
        </w:numPr>
        <w:spacing w:after="0"/>
        <w:rPr>
          <w:lang w:eastAsia="en-CA"/>
        </w:rPr>
      </w:pPr>
      <w:r w:rsidRPr="00734B84">
        <w:rPr>
          <w:lang w:eastAsia="en-CA"/>
        </w:rPr>
        <w:t>Use LIS training simulations at the college level prior to clinical placement</w:t>
      </w:r>
    </w:p>
    <w:p w:rsidR="00E7027A" w:rsidRPr="00734B84" w:rsidRDefault="00E7027A" w:rsidP="00E7027A">
      <w:pPr>
        <w:pStyle w:val="CSMLS-Body"/>
        <w:numPr>
          <w:ilvl w:val="1"/>
          <w:numId w:val="17"/>
        </w:numPr>
        <w:spacing w:after="0"/>
        <w:rPr>
          <w:lang w:eastAsia="en-CA"/>
        </w:rPr>
      </w:pPr>
      <w:r w:rsidRPr="00734B84">
        <w:rPr>
          <w:lang w:eastAsia="en-CA"/>
        </w:rPr>
        <w:t>Students do not have enough practice in technical skills when they first enter the clinical rotation – more practice needed</w:t>
      </w:r>
    </w:p>
    <w:p w:rsidR="00A906BB" w:rsidRDefault="00A906BB" w:rsidP="00A906BB">
      <w:pPr>
        <w:pStyle w:val="CSMLS-Body"/>
        <w:spacing w:after="0"/>
        <w:rPr>
          <w:lang w:eastAsia="en-CA"/>
        </w:rPr>
      </w:pPr>
    </w:p>
    <w:p w:rsidR="00BD7E08" w:rsidRDefault="00BD7E08">
      <w:pPr>
        <w:rPr>
          <w:sz w:val="22"/>
          <w:szCs w:val="20"/>
          <w:lang w:eastAsia="en-CA"/>
        </w:rPr>
      </w:pPr>
      <w:r>
        <w:rPr>
          <w:lang w:eastAsia="en-CA"/>
        </w:rPr>
        <w:br w:type="page"/>
      </w:r>
    </w:p>
    <w:p w:rsidR="00A906BB" w:rsidRDefault="00A906BB" w:rsidP="00734B84">
      <w:pPr>
        <w:pStyle w:val="CSMLS-Body"/>
        <w:numPr>
          <w:ilvl w:val="0"/>
          <w:numId w:val="17"/>
        </w:numPr>
        <w:spacing w:after="0"/>
        <w:rPr>
          <w:lang w:eastAsia="en-CA"/>
        </w:rPr>
      </w:pPr>
      <w:r>
        <w:rPr>
          <w:lang w:eastAsia="en-CA"/>
        </w:rPr>
        <w:lastRenderedPageBreak/>
        <w:t>Training</w:t>
      </w:r>
    </w:p>
    <w:p w:rsidR="00934CA4" w:rsidRPr="00734B84" w:rsidRDefault="00734B84" w:rsidP="00A906BB">
      <w:pPr>
        <w:pStyle w:val="CSMLS-Body"/>
        <w:numPr>
          <w:ilvl w:val="1"/>
          <w:numId w:val="17"/>
        </w:numPr>
        <w:spacing w:after="0"/>
        <w:rPr>
          <w:lang w:eastAsia="en-CA"/>
        </w:rPr>
      </w:pPr>
      <w:r w:rsidRPr="00734B84">
        <w:rPr>
          <w:lang w:eastAsia="en-CA"/>
        </w:rPr>
        <w:t>Training for simulation; ensuring simulation is administered properly</w:t>
      </w:r>
    </w:p>
    <w:p w:rsidR="00734B84" w:rsidRPr="00734B84" w:rsidRDefault="00734B84" w:rsidP="00A906BB">
      <w:pPr>
        <w:pStyle w:val="CSMLS-Body"/>
        <w:numPr>
          <w:ilvl w:val="1"/>
          <w:numId w:val="17"/>
        </w:numPr>
        <w:spacing w:after="0"/>
        <w:rPr>
          <w:lang w:eastAsia="en-CA"/>
        </w:rPr>
      </w:pPr>
      <w:r w:rsidRPr="00734B84">
        <w:rPr>
          <w:lang w:eastAsia="en-CA"/>
        </w:rPr>
        <w:t>Centralization of certain tests – simulation activities held</w:t>
      </w:r>
    </w:p>
    <w:p w:rsidR="00A906BB" w:rsidRDefault="00A906BB" w:rsidP="00A906BB">
      <w:pPr>
        <w:pStyle w:val="CSMLS-Body"/>
        <w:numPr>
          <w:ilvl w:val="1"/>
          <w:numId w:val="17"/>
        </w:numPr>
        <w:spacing w:after="0"/>
        <w:rPr>
          <w:lang w:eastAsia="en-CA"/>
        </w:rPr>
      </w:pPr>
      <w:r>
        <w:rPr>
          <w:lang w:eastAsia="en-CA"/>
        </w:rPr>
        <w:t>Flexible academic schedules</w:t>
      </w:r>
    </w:p>
    <w:p w:rsidR="00A906BB" w:rsidRDefault="00A906BB" w:rsidP="00A906BB">
      <w:pPr>
        <w:pStyle w:val="CSMLS-Body"/>
        <w:numPr>
          <w:ilvl w:val="1"/>
          <w:numId w:val="17"/>
        </w:numPr>
        <w:spacing w:after="0"/>
        <w:rPr>
          <w:lang w:eastAsia="en-CA"/>
        </w:rPr>
      </w:pPr>
      <w:r>
        <w:rPr>
          <w:lang w:eastAsia="en-CA"/>
        </w:rPr>
        <w:t>Training for staff on simulation</w:t>
      </w:r>
    </w:p>
    <w:p w:rsidR="00A906BB" w:rsidRDefault="00A906BB" w:rsidP="00A906BB">
      <w:pPr>
        <w:pStyle w:val="CSMLS-Body"/>
        <w:spacing w:after="0"/>
        <w:ind w:left="720"/>
        <w:rPr>
          <w:lang w:eastAsia="en-CA"/>
        </w:rPr>
      </w:pPr>
    </w:p>
    <w:p w:rsidR="00A906BB" w:rsidRDefault="00A906BB" w:rsidP="00734B84">
      <w:pPr>
        <w:pStyle w:val="CSMLS-Body"/>
        <w:numPr>
          <w:ilvl w:val="0"/>
          <w:numId w:val="17"/>
        </w:numPr>
        <w:spacing w:after="0"/>
        <w:rPr>
          <w:lang w:eastAsia="en-CA"/>
        </w:rPr>
      </w:pPr>
      <w:r>
        <w:rPr>
          <w:lang w:eastAsia="en-CA"/>
        </w:rPr>
        <w:t>Maintenance of Clinical Knowledge</w:t>
      </w:r>
    </w:p>
    <w:p w:rsidR="00A906BB" w:rsidRPr="00734B84" w:rsidRDefault="00A906BB" w:rsidP="00A906BB">
      <w:pPr>
        <w:pStyle w:val="CSMLS-Body"/>
        <w:numPr>
          <w:ilvl w:val="1"/>
          <w:numId w:val="17"/>
        </w:numPr>
        <w:spacing w:after="0"/>
        <w:rPr>
          <w:lang w:eastAsia="en-CA"/>
        </w:rPr>
      </w:pPr>
      <w:r w:rsidRPr="00734B84">
        <w:rPr>
          <w:lang w:eastAsia="en-CA"/>
        </w:rPr>
        <w:t>Educators to spend a week in clinical setting in discipline they teach per year</w:t>
      </w:r>
    </w:p>
    <w:p w:rsidR="00A906BB" w:rsidRPr="00734B84" w:rsidRDefault="00A906BB" w:rsidP="00A906BB">
      <w:pPr>
        <w:pStyle w:val="CSMLS-Body"/>
        <w:numPr>
          <w:ilvl w:val="1"/>
          <w:numId w:val="17"/>
        </w:numPr>
        <w:spacing w:after="0"/>
        <w:rPr>
          <w:lang w:eastAsia="en-CA"/>
        </w:rPr>
      </w:pPr>
      <w:r w:rsidRPr="00734B84">
        <w:rPr>
          <w:lang w:eastAsia="en-CA"/>
        </w:rPr>
        <w:t>Industrial leave – yes, they should at least be keeping up-to-date on new processes and technology</w:t>
      </w:r>
    </w:p>
    <w:p w:rsidR="00A906BB" w:rsidRPr="00734B84" w:rsidRDefault="00A906BB" w:rsidP="00A906BB">
      <w:pPr>
        <w:pStyle w:val="CSMLS-Body"/>
        <w:numPr>
          <w:ilvl w:val="1"/>
          <w:numId w:val="17"/>
        </w:numPr>
        <w:spacing w:after="0"/>
        <w:rPr>
          <w:lang w:eastAsia="en-CA"/>
        </w:rPr>
      </w:pPr>
      <w:r w:rsidRPr="00734B84">
        <w:rPr>
          <w:lang w:eastAsia="en-CA"/>
        </w:rPr>
        <w:t>Clinical instructors should be required to maintain working clinical experience</w:t>
      </w:r>
    </w:p>
    <w:p w:rsidR="00A906BB" w:rsidRPr="00734B84" w:rsidRDefault="00A906BB" w:rsidP="00A906BB">
      <w:pPr>
        <w:pStyle w:val="CSMLS-Body"/>
        <w:numPr>
          <w:ilvl w:val="1"/>
          <w:numId w:val="17"/>
        </w:numPr>
        <w:spacing w:after="0"/>
        <w:rPr>
          <w:lang w:eastAsia="en-CA"/>
        </w:rPr>
      </w:pPr>
      <w:r w:rsidRPr="00734B84">
        <w:rPr>
          <w:lang w:eastAsia="en-CA"/>
        </w:rPr>
        <w:t>Maintain instructors with enough experience and current knowledge be effective</w:t>
      </w:r>
    </w:p>
    <w:p w:rsidR="00A906BB" w:rsidRDefault="00A906BB" w:rsidP="00A906BB">
      <w:pPr>
        <w:pStyle w:val="CSMLS-Body"/>
        <w:numPr>
          <w:ilvl w:val="1"/>
          <w:numId w:val="17"/>
        </w:numPr>
        <w:spacing w:after="0"/>
        <w:rPr>
          <w:lang w:eastAsia="en-CA"/>
        </w:rPr>
      </w:pPr>
      <w:r>
        <w:rPr>
          <w:lang w:eastAsia="en-CA"/>
        </w:rPr>
        <w:t>Mandatory workplace training and ensure training resources</w:t>
      </w:r>
    </w:p>
    <w:p w:rsidR="00A906BB" w:rsidRDefault="00A906BB" w:rsidP="00A906BB">
      <w:pPr>
        <w:pStyle w:val="CSMLS-Body"/>
        <w:numPr>
          <w:ilvl w:val="1"/>
          <w:numId w:val="17"/>
        </w:numPr>
        <w:spacing w:after="0"/>
        <w:rPr>
          <w:lang w:eastAsia="en-CA"/>
        </w:rPr>
      </w:pPr>
      <w:r>
        <w:rPr>
          <w:lang w:eastAsia="en-CA"/>
        </w:rPr>
        <w:t xml:space="preserve">Faculty should be </w:t>
      </w:r>
      <w:r w:rsidR="001544FB">
        <w:rPr>
          <w:lang w:eastAsia="en-CA"/>
        </w:rPr>
        <w:t xml:space="preserve">a </w:t>
      </w:r>
      <w:r w:rsidR="00457D28">
        <w:rPr>
          <w:lang w:eastAsia="en-CA"/>
        </w:rPr>
        <w:t>subject matter expert</w:t>
      </w:r>
      <w:r>
        <w:rPr>
          <w:lang w:eastAsia="en-CA"/>
        </w:rPr>
        <w:t xml:space="preserve"> in </w:t>
      </w:r>
      <w:r w:rsidR="001544FB">
        <w:rPr>
          <w:lang w:eastAsia="en-CA"/>
        </w:rPr>
        <w:t xml:space="preserve">the </w:t>
      </w:r>
      <w:r>
        <w:rPr>
          <w:lang w:eastAsia="en-CA"/>
        </w:rPr>
        <w:t>area of instruction</w:t>
      </w:r>
    </w:p>
    <w:p w:rsidR="00A906BB" w:rsidRDefault="00A906BB" w:rsidP="00A906BB">
      <w:pPr>
        <w:pStyle w:val="CSMLS-Body"/>
        <w:numPr>
          <w:ilvl w:val="1"/>
          <w:numId w:val="17"/>
        </w:numPr>
        <w:spacing w:after="0"/>
        <w:rPr>
          <w:lang w:eastAsia="en-CA"/>
        </w:rPr>
      </w:pPr>
      <w:r>
        <w:rPr>
          <w:lang w:eastAsia="en-CA"/>
        </w:rPr>
        <w:t>Those involved in simulation may need to have current knowledge</w:t>
      </w:r>
    </w:p>
    <w:p w:rsidR="00A906BB" w:rsidRDefault="00A906BB" w:rsidP="00A906BB">
      <w:pPr>
        <w:pStyle w:val="CSMLS-Body"/>
        <w:numPr>
          <w:ilvl w:val="1"/>
          <w:numId w:val="17"/>
        </w:numPr>
        <w:spacing w:after="0"/>
        <w:rPr>
          <w:lang w:eastAsia="en-CA"/>
        </w:rPr>
      </w:pPr>
      <w:r>
        <w:rPr>
          <w:lang w:eastAsia="en-CA"/>
        </w:rPr>
        <w:t>Clinical instructors need to have current practice knowledge</w:t>
      </w:r>
    </w:p>
    <w:p w:rsidR="00A906BB" w:rsidRDefault="00A906BB" w:rsidP="00A906BB">
      <w:pPr>
        <w:pStyle w:val="CSMLS-Body"/>
        <w:numPr>
          <w:ilvl w:val="1"/>
          <w:numId w:val="17"/>
        </w:numPr>
        <w:spacing w:after="0"/>
        <w:rPr>
          <w:lang w:eastAsia="en-CA"/>
        </w:rPr>
      </w:pPr>
      <w:r w:rsidRPr="00AB67BD">
        <w:rPr>
          <w:noProof/>
          <w:lang w:eastAsia="en-CA"/>
        </w:rPr>
        <w:t>Part</w:t>
      </w:r>
      <w:r w:rsidR="00AB67BD">
        <w:rPr>
          <w:noProof/>
          <w:lang w:eastAsia="en-CA"/>
        </w:rPr>
        <w:t>-</w:t>
      </w:r>
      <w:r w:rsidRPr="00AB67BD">
        <w:rPr>
          <w:noProof/>
          <w:lang w:eastAsia="en-CA"/>
        </w:rPr>
        <w:t>time</w:t>
      </w:r>
      <w:r>
        <w:rPr>
          <w:lang w:eastAsia="en-CA"/>
        </w:rPr>
        <w:t xml:space="preserve"> </w:t>
      </w:r>
      <w:r w:rsidRPr="00AB67BD">
        <w:rPr>
          <w:noProof/>
          <w:lang w:eastAsia="en-CA"/>
        </w:rPr>
        <w:t>faculty</w:t>
      </w:r>
      <w:r w:rsidR="00AB67BD">
        <w:rPr>
          <w:noProof/>
          <w:lang w:eastAsia="en-CA"/>
        </w:rPr>
        <w:t>/</w:t>
      </w:r>
      <w:r w:rsidRPr="00AB67BD">
        <w:rPr>
          <w:noProof/>
          <w:lang w:eastAsia="en-CA"/>
        </w:rPr>
        <w:t>practicing</w:t>
      </w:r>
      <w:r>
        <w:rPr>
          <w:lang w:eastAsia="en-CA"/>
        </w:rPr>
        <w:t xml:space="preserve"> technologists</w:t>
      </w:r>
    </w:p>
    <w:p w:rsidR="00A906BB" w:rsidRDefault="00A906BB" w:rsidP="00A906BB">
      <w:pPr>
        <w:pStyle w:val="CSMLS-Body"/>
        <w:numPr>
          <w:ilvl w:val="1"/>
          <w:numId w:val="17"/>
        </w:numPr>
        <w:spacing w:after="0"/>
        <w:rPr>
          <w:lang w:eastAsia="en-CA"/>
        </w:rPr>
      </w:pPr>
      <w:r w:rsidRPr="00734B84">
        <w:rPr>
          <w:lang w:eastAsia="en-CA"/>
        </w:rPr>
        <w:t xml:space="preserve">Academic instructors need access to time in clinical placement labs to maintain and expand knowledge, </w:t>
      </w:r>
      <w:r w:rsidRPr="00BD7E08">
        <w:rPr>
          <w:noProof/>
          <w:lang w:eastAsia="en-CA"/>
        </w:rPr>
        <w:t>skills</w:t>
      </w:r>
      <w:r w:rsidRPr="00734B84">
        <w:rPr>
          <w:lang w:eastAsia="en-CA"/>
        </w:rPr>
        <w:t xml:space="preserve"> and competencies</w:t>
      </w:r>
    </w:p>
    <w:p w:rsidR="00A906BB" w:rsidRDefault="00A906BB" w:rsidP="00E7027A">
      <w:pPr>
        <w:pStyle w:val="CSMLS-Body"/>
        <w:spacing w:after="0"/>
        <w:ind w:left="720"/>
        <w:rPr>
          <w:lang w:eastAsia="en-CA"/>
        </w:rPr>
      </w:pPr>
    </w:p>
    <w:p w:rsidR="00E7027A" w:rsidRDefault="00E7027A" w:rsidP="00A906BB">
      <w:pPr>
        <w:pStyle w:val="CSMLS-Body"/>
        <w:numPr>
          <w:ilvl w:val="0"/>
          <w:numId w:val="17"/>
        </w:numPr>
        <w:spacing w:after="0"/>
        <w:rPr>
          <w:lang w:eastAsia="en-CA"/>
        </w:rPr>
      </w:pPr>
      <w:r>
        <w:rPr>
          <w:lang w:eastAsia="en-CA"/>
        </w:rPr>
        <w:t>Administration</w:t>
      </w:r>
    </w:p>
    <w:p w:rsidR="00A906BB" w:rsidRDefault="00A906BB" w:rsidP="00E7027A">
      <w:pPr>
        <w:pStyle w:val="CSMLS-Body"/>
        <w:numPr>
          <w:ilvl w:val="1"/>
          <w:numId w:val="17"/>
        </w:numPr>
        <w:spacing w:after="0"/>
        <w:rPr>
          <w:lang w:eastAsia="en-CA"/>
        </w:rPr>
      </w:pPr>
      <w:r>
        <w:rPr>
          <w:lang w:eastAsia="en-CA"/>
        </w:rPr>
        <w:t>Increase student selection criteria</w:t>
      </w:r>
    </w:p>
    <w:p w:rsidR="00A906BB" w:rsidRDefault="00A906BB" w:rsidP="00E7027A">
      <w:pPr>
        <w:pStyle w:val="CSMLS-Body"/>
        <w:numPr>
          <w:ilvl w:val="1"/>
          <w:numId w:val="17"/>
        </w:numPr>
        <w:spacing w:after="0"/>
        <w:rPr>
          <w:lang w:eastAsia="en-CA"/>
        </w:rPr>
      </w:pPr>
      <w:r>
        <w:rPr>
          <w:lang w:eastAsia="en-CA"/>
        </w:rPr>
        <w:t>Look at lengthening programs (if necessary)</w:t>
      </w:r>
    </w:p>
    <w:p w:rsidR="00E7027A" w:rsidRPr="00734B84" w:rsidRDefault="00E7027A" w:rsidP="00E7027A">
      <w:pPr>
        <w:pStyle w:val="CSMLS-Body"/>
        <w:numPr>
          <w:ilvl w:val="1"/>
          <w:numId w:val="17"/>
        </w:numPr>
        <w:spacing w:after="0"/>
        <w:rPr>
          <w:lang w:eastAsia="en-CA"/>
        </w:rPr>
      </w:pPr>
      <w:r w:rsidRPr="00734B84">
        <w:rPr>
          <w:lang w:eastAsia="en-CA"/>
        </w:rPr>
        <w:t xml:space="preserve">Increase didactic time to allow students </w:t>
      </w:r>
      <w:r w:rsidRPr="00AB67BD">
        <w:rPr>
          <w:noProof/>
          <w:lang w:eastAsia="en-CA"/>
        </w:rPr>
        <w:t xml:space="preserve">to </w:t>
      </w:r>
      <w:r w:rsidRPr="00734B84">
        <w:rPr>
          <w:lang w:eastAsia="en-CA"/>
        </w:rPr>
        <w:t>really understand the materials. Right now student</w:t>
      </w:r>
      <w:r w:rsidR="00457D28">
        <w:rPr>
          <w:lang w:eastAsia="en-CA"/>
        </w:rPr>
        <w:t>s</w:t>
      </w:r>
      <w:r w:rsidRPr="00734B84">
        <w:rPr>
          <w:lang w:eastAsia="en-CA"/>
        </w:rPr>
        <w:t xml:space="preserve"> seem to study for tests and then </w:t>
      </w:r>
      <w:r w:rsidRPr="00AB67BD">
        <w:rPr>
          <w:noProof/>
          <w:lang w:eastAsia="en-CA"/>
        </w:rPr>
        <w:t>it</w:t>
      </w:r>
      <w:r w:rsidR="00AB67BD" w:rsidRPr="00AB67BD">
        <w:rPr>
          <w:noProof/>
          <w:lang w:eastAsia="en-CA"/>
        </w:rPr>
        <w:t>’</w:t>
      </w:r>
      <w:r w:rsidRPr="00AB67BD">
        <w:rPr>
          <w:noProof/>
          <w:lang w:eastAsia="en-CA"/>
        </w:rPr>
        <w:t>s</w:t>
      </w:r>
      <w:r w:rsidR="00AB67BD">
        <w:rPr>
          <w:lang w:eastAsia="en-CA"/>
        </w:rPr>
        <w:t xml:space="preserve"> gone</w:t>
      </w:r>
    </w:p>
    <w:p w:rsidR="00E7027A" w:rsidRDefault="00E7027A" w:rsidP="00E7027A">
      <w:pPr>
        <w:pStyle w:val="CSMLS-Body"/>
        <w:numPr>
          <w:ilvl w:val="1"/>
          <w:numId w:val="17"/>
        </w:numPr>
        <w:spacing w:after="0"/>
        <w:rPr>
          <w:lang w:eastAsia="en-CA"/>
        </w:rPr>
      </w:pPr>
      <w:r>
        <w:rPr>
          <w:lang w:eastAsia="en-CA"/>
        </w:rPr>
        <w:t xml:space="preserve">Same length of time for </w:t>
      </w:r>
      <w:r w:rsidR="00AB67BD" w:rsidRPr="00AB67BD">
        <w:rPr>
          <w:noProof/>
          <w:lang w:eastAsia="en-CA"/>
        </w:rPr>
        <w:t>clinical</w:t>
      </w:r>
      <w:r w:rsidR="00AB67BD">
        <w:rPr>
          <w:noProof/>
          <w:lang w:eastAsia="en-CA"/>
        </w:rPr>
        <w:t xml:space="preserve"> placements</w:t>
      </w:r>
    </w:p>
    <w:p w:rsidR="00E7027A" w:rsidRDefault="00E7027A" w:rsidP="00E7027A">
      <w:pPr>
        <w:pStyle w:val="CSMLS-Body"/>
        <w:numPr>
          <w:ilvl w:val="1"/>
          <w:numId w:val="17"/>
        </w:numPr>
        <w:spacing w:after="0"/>
        <w:rPr>
          <w:lang w:eastAsia="en-CA"/>
        </w:rPr>
      </w:pPr>
      <w:r>
        <w:rPr>
          <w:lang w:eastAsia="en-CA"/>
        </w:rPr>
        <w:t>Work with partners to determine simulation vs actual clinical experience</w:t>
      </w:r>
    </w:p>
    <w:p w:rsidR="00E7027A" w:rsidRDefault="00E7027A" w:rsidP="00E7027A">
      <w:pPr>
        <w:pStyle w:val="CSMLS-Body"/>
        <w:numPr>
          <w:ilvl w:val="1"/>
          <w:numId w:val="17"/>
        </w:numPr>
        <w:spacing w:after="0"/>
        <w:rPr>
          <w:lang w:eastAsia="en-CA"/>
        </w:rPr>
      </w:pPr>
      <w:r>
        <w:rPr>
          <w:lang w:eastAsia="en-CA"/>
        </w:rPr>
        <w:t>Collaboration between institutions</w:t>
      </w:r>
    </w:p>
    <w:p w:rsidR="00E7027A" w:rsidRPr="00734B84" w:rsidRDefault="00E7027A" w:rsidP="00E7027A">
      <w:pPr>
        <w:pStyle w:val="CSMLS-Body"/>
        <w:numPr>
          <w:ilvl w:val="1"/>
          <w:numId w:val="17"/>
        </w:numPr>
        <w:spacing w:after="0"/>
        <w:rPr>
          <w:lang w:eastAsia="en-CA"/>
        </w:rPr>
      </w:pPr>
      <w:r w:rsidRPr="00734B84">
        <w:rPr>
          <w:lang w:eastAsia="en-CA"/>
        </w:rPr>
        <w:t>Having spots and agreements in place</w:t>
      </w:r>
    </w:p>
    <w:p w:rsidR="00734B84" w:rsidRDefault="00734B84" w:rsidP="00734B84">
      <w:pPr>
        <w:pStyle w:val="CSMLS-Body"/>
        <w:spacing w:after="0"/>
        <w:ind w:left="720"/>
        <w:rPr>
          <w:lang w:eastAsia="en-CA"/>
        </w:rPr>
      </w:pPr>
    </w:p>
    <w:p w:rsidR="00734B84" w:rsidRPr="00734B84" w:rsidRDefault="00734B84" w:rsidP="00734B84">
      <w:pPr>
        <w:pStyle w:val="CSMLS-Body"/>
        <w:spacing w:after="0"/>
        <w:ind w:left="720"/>
        <w:rPr>
          <w:lang w:eastAsia="en-CA"/>
        </w:rPr>
      </w:pPr>
    </w:p>
    <w:p w:rsidR="00A94399" w:rsidRDefault="00457D28" w:rsidP="00A94399">
      <w:pPr>
        <w:pStyle w:val="Heading4"/>
        <w:rPr>
          <w:sz w:val="22"/>
          <w:szCs w:val="22"/>
          <w:lang w:eastAsia="en-CA"/>
        </w:rPr>
      </w:pPr>
      <w:r>
        <w:rPr>
          <w:sz w:val="22"/>
          <w:szCs w:val="22"/>
          <w:lang w:eastAsia="en-CA"/>
        </w:rPr>
        <w:t xml:space="preserve">Creating Positive </w:t>
      </w:r>
      <w:r w:rsidR="006D5443" w:rsidRPr="00734B84">
        <w:rPr>
          <w:sz w:val="22"/>
          <w:szCs w:val="22"/>
          <w:lang w:eastAsia="en-CA"/>
        </w:rPr>
        <w:t>Change for S</w:t>
      </w:r>
      <w:r w:rsidR="00934CA4" w:rsidRPr="00734B84">
        <w:rPr>
          <w:sz w:val="22"/>
          <w:szCs w:val="22"/>
          <w:lang w:eastAsia="en-CA"/>
        </w:rPr>
        <w:t>tudents</w:t>
      </w:r>
      <w:r w:rsidR="00934CA4" w:rsidRPr="0062354F">
        <w:rPr>
          <w:sz w:val="22"/>
          <w:szCs w:val="22"/>
          <w:lang w:eastAsia="en-CA"/>
        </w:rPr>
        <w:t xml:space="preserve"> </w:t>
      </w:r>
    </w:p>
    <w:p w:rsidR="00347299" w:rsidRPr="00A94399" w:rsidRDefault="00A94399" w:rsidP="00A94399">
      <w:pPr>
        <w:pStyle w:val="CSMLS-Body"/>
        <w:numPr>
          <w:ilvl w:val="0"/>
          <w:numId w:val="14"/>
        </w:numPr>
        <w:spacing w:after="0"/>
        <w:rPr>
          <w:lang w:eastAsia="en-CA"/>
        </w:rPr>
      </w:pPr>
      <w:r w:rsidRPr="00190E80">
        <w:rPr>
          <w:lang w:eastAsia="en-CA"/>
        </w:rPr>
        <w:t>Student</w:t>
      </w:r>
      <w:r w:rsidRPr="00A94399">
        <w:rPr>
          <w:lang w:eastAsia="en-CA"/>
        </w:rPr>
        <w:t xml:space="preserve"> Advice</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Understand role as a student; Learn in school how to do this - role play</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Be their own advocate</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Provide feedback and ask for feedback</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Be more involved in their day-to-day clinical environment (understand tasks / communicate preceptor expectations at start of the day, how doing mid-day and recap how they feel at the end of the day</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Create personal learning goal for each day</w:t>
      </w:r>
    </w:p>
    <w:p w:rsidR="00347299" w:rsidRPr="00A94399" w:rsidRDefault="00347299" w:rsidP="00347299">
      <w:pPr>
        <w:pStyle w:val="ListParagraph"/>
        <w:numPr>
          <w:ilvl w:val="1"/>
          <w:numId w:val="9"/>
        </w:numPr>
        <w:rPr>
          <w:sz w:val="22"/>
          <w:szCs w:val="22"/>
          <w:lang w:eastAsia="en-CA"/>
        </w:rPr>
      </w:pPr>
      <w:r w:rsidRPr="00A94399">
        <w:rPr>
          <w:sz w:val="22"/>
          <w:szCs w:val="22"/>
          <w:lang w:eastAsia="en-CA"/>
        </w:rPr>
        <w:t>P</w:t>
      </w:r>
      <w:r w:rsidR="00190E80">
        <w:rPr>
          <w:sz w:val="22"/>
          <w:szCs w:val="22"/>
          <w:lang w:eastAsia="en-CA"/>
        </w:rPr>
        <w:t>rogressively</w:t>
      </w:r>
      <w:r w:rsidRPr="00A94399">
        <w:rPr>
          <w:sz w:val="22"/>
          <w:szCs w:val="22"/>
          <w:lang w:eastAsia="en-CA"/>
        </w:rPr>
        <w:t xml:space="preserve"> increasing autonomy</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 xml:space="preserve">Use your voice rather than accept the obvious wrong. Students are building the future </w:t>
      </w:r>
      <w:r>
        <w:rPr>
          <w:sz w:val="22"/>
          <w:szCs w:val="22"/>
          <w:lang w:eastAsia="en-CA"/>
        </w:rPr>
        <w:t xml:space="preserve">medical laboratory profession </w:t>
      </w:r>
      <w:r w:rsidRPr="00A94399">
        <w:rPr>
          <w:sz w:val="22"/>
          <w:szCs w:val="22"/>
          <w:lang w:eastAsia="en-CA"/>
        </w:rPr>
        <w:t>culture.</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Punctual</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Know they have a responsibility to learn; Not all the responsibly of the trainer</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Be helpful – pitch in, show initiative</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Don’t be demanding</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Flexibility</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 xml:space="preserve">Accountable for own actions and </w:t>
      </w:r>
      <w:r w:rsidR="001544FB">
        <w:rPr>
          <w:sz w:val="22"/>
          <w:szCs w:val="22"/>
          <w:lang w:eastAsia="en-CA"/>
        </w:rPr>
        <w:t>critical</w:t>
      </w:r>
      <w:r w:rsidRPr="00A94399">
        <w:rPr>
          <w:sz w:val="22"/>
          <w:szCs w:val="22"/>
          <w:lang w:eastAsia="en-CA"/>
        </w:rPr>
        <w:t xml:space="preserve"> think</w:t>
      </w:r>
      <w:r w:rsidR="00457D28">
        <w:rPr>
          <w:sz w:val="22"/>
          <w:szCs w:val="22"/>
          <w:lang w:eastAsia="en-CA"/>
        </w:rPr>
        <w:t>ing</w:t>
      </w:r>
      <w:r w:rsidRPr="00A94399">
        <w:rPr>
          <w:sz w:val="22"/>
          <w:szCs w:val="22"/>
          <w:lang w:eastAsia="en-CA"/>
        </w:rPr>
        <w:t xml:space="preserve"> </w:t>
      </w:r>
      <w:r w:rsidR="00457D28">
        <w:rPr>
          <w:sz w:val="22"/>
          <w:szCs w:val="22"/>
          <w:lang w:eastAsia="en-CA"/>
        </w:rPr>
        <w:t xml:space="preserve">on </w:t>
      </w:r>
      <w:r w:rsidRPr="00A94399">
        <w:rPr>
          <w:sz w:val="22"/>
          <w:szCs w:val="22"/>
          <w:lang w:eastAsia="en-CA"/>
        </w:rPr>
        <w:t>how to resolve (before or after clinical?) – demonstrate communication, improve professional interactions and demonstrate responsibility and application</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lastRenderedPageBreak/>
        <w:t>Be respectful of everyone</w:t>
      </w:r>
    </w:p>
    <w:p w:rsidR="001544FB" w:rsidRDefault="00A94399" w:rsidP="009955FA">
      <w:pPr>
        <w:pStyle w:val="ListParagraph"/>
        <w:numPr>
          <w:ilvl w:val="1"/>
          <w:numId w:val="9"/>
        </w:numPr>
        <w:rPr>
          <w:sz w:val="22"/>
          <w:szCs w:val="22"/>
          <w:lang w:eastAsia="en-CA"/>
        </w:rPr>
      </w:pPr>
      <w:r w:rsidRPr="001544FB">
        <w:rPr>
          <w:sz w:val="22"/>
          <w:szCs w:val="22"/>
          <w:lang w:eastAsia="en-CA"/>
        </w:rPr>
        <w:t xml:space="preserve">Better prepared </w:t>
      </w:r>
      <w:r w:rsidR="001544FB">
        <w:rPr>
          <w:sz w:val="22"/>
          <w:szCs w:val="22"/>
          <w:lang w:eastAsia="en-CA"/>
        </w:rPr>
        <w:t>coming to clinical</w:t>
      </w:r>
    </w:p>
    <w:p w:rsidR="00A94399" w:rsidRPr="001544FB" w:rsidRDefault="00A94399" w:rsidP="009955FA">
      <w:pPr>
        <w:pStyle w:val="ListParagraph"/>
        <w:numPr>
          <w:ilvl w:val="1"/>
          <w:numId w:val="9"/>
        </w:numPr>
        <w:rPr>
          <w:sz w:val="22"/>
          <w:szCs w:val="22"/>
          <w:lang w:eastAsia="en-CA"/>
        </w:rPr>
      </w:pPr>
      <w:r w:rsidRPr="001544FB">
        <w:rPr>
          <w:sz w:val="22"/>
          <w:szCs w:val="22"/>
          <w:lang w:eastAsia="en-CA"/>
        </w:rPr>
        <w:t>Ask questions, be proactive, use the opportunity to learn as much s you can</w:t>
      </w:r>
    </w:p>
    <w:p w:rsidR="00347299" w:rsidRPr="00A94399" w:rsidRDefault="00347299" w:rsidP="00347299">
      <w:pPr>
        <w:pStyle w:val="ListParagraph"/>
        <w:rPr>
          <w:sz w:val="22"/>
          <w:szCs w:val="22"/>
          <w:lang w:eastAsia="en-CA"/>
        </w:rPr>
      </w:pPr>
    </w:p>
    <w:p w:rsidR="00347299" w:rsidRPr="00A94399" w:rsidRDefault="00A94399" w:rsidP="006D5443">
      <w:pPr>
        <w:pStyle w:val="ListParagraph"/>
        <w:numPr>
          <w:ilvl w:val="0"/>
          <w:numId w:val="9"/>
        </w:numPr>
        <w:rPr>
          <w:sz w:val="22"/>
          <w:szCs w:val="22"/>
          <w:lang w:eastAsia="en-CA"/>
        </w:rPr>
      </w:pPr>
      <w:r w:rsidRPr="00A94399">
        <w:rPr>
          <w:sz w:val="22"/>
          <w:szCs w:val="22"/>
          <w:lang w:eastAsia="en-CA"/>
        </w:rPr>
        <w:t xml:space="preserve">For organizations </w:t>
      </w:r>
    </w:p>
    <w:p w:rsidR="006D5443" w:rsidRPr="00A94399" w:rsidRDefault="006D5443" w:rsidP="00347299">
      <w:pPr>
        <w:pStyle w:val="ListParagraph"/>
        <w:numPr>
          <w:ilvl w:val="1"/>
          <w:numId w:val="9"/>
        </w:numPr>
        <w:rPr>
          <w:sz w:val="22"/>
          <w:szCs w:val="22"/>
          <w:lang w:eastAsia="en-CA"/>
        </w:rPr>
      </w:pPr>
      <w:r w:rsidRPr="00A94399">
        <w:rPr>
          <w:sz w:val="22"/>
          <w:szCs w:val="22"/>
          <w:lang w:eastAsia="en-CA"/>
        </w:rPr>
        <w:t>Must be a physical space for students</w:t>
      </w:r>
    </w:p>
    <w:p w:rsidR="006D5443" w:rsidRPr="00A94399" w:rsidRDefault="006D5443" w:rsidP="00347299">
      <w:pPr>
        <w:pStyle w:val="ListParagraph"/>
        <w:numPr>
          <w:ilvl w:val="1"/>
          <w:numId w:val="9"/>
        </w:numPr>
        <w:rPr>
          <w:sz w:val="22"/>
          <w:szCs w:val="22"/>
          <w:lang w:eastAsia="en-CA"/>
        </w:rPr>
      </w:pPr>
      <w:r w:rsidRPr="00A94399">
        <w:rPr>
          <w:sz w:val="22"/>
          <w:szCs w:val="22"/>
          <w:lang w:eastAsia="en-CA"/>
        </w:rPr>
        <w:t>Clear communication pathways for addressing concerns</w:t>
      </w:r>
    </w:p>
    <w:p w:rsidR="006D5443" w:rsidRPr="00A94399" w:rsidRDefault="006D5443" w:rsidP="00347299">
      <w:pPr>
        <w:pStyle w:val="ListParagraph"/>
        <w:numPr>
          <w:ilvl w:val="1"/>
          <w:numId w:val="9"/>
        </w:numPr>
        <w:rPr>
          <w:sz w:val="22"/>
          <w:szCs w:val="22"/>
          <w:lang w:eastAsia="en-CA"/>
        </w:rPr>
      </w:pPr>
      <w:r w:rsidRPr="00A94399">
        <w:rPr>
          <w:sz w:val="22"/>
          <w:szCs w:val="22"/>
          <w:lang w:eastAsia="en-CA"/>
        </w:rPr>
        <w:t>A different wa</w:t>
      </w:r>
      <w:r w:rsidR="00AD6D4A" w:rsidRPr="00A94399">
        <w:rPr>
          <w:sz w:val="22"/>
          <w:szCs w:val="22"/>
          <w:lang w:eastAsia="en-CA"/>
        </w:rPr>
        <w:t>y</w:t>
      </w:r>
      <w:r w:rsidRPr="00A94399">
        <w:rPr>
          <w:sz w:val="22"/>
          <w:szCs w:val="22"/>
          <w:lang w:eastAsia="en-CA"/>
        </w:rPr>
        <w:t xml:space="preserve"> to address </w:t>
      </w:r>
      <w:r w:rsidRPr="00BD7E08">
        <w:rPr>
          <w:noProof/>
          <w:sz w:val="22"/>
          <w:szCs w:val="22"/>
          <w:lang w:eastAsia="en-CA"/>
        </w:rPr>
        <w:t>low performing</w:t>
      </w:r>
      <w:r w:rsidRPr="00A94399">
        <w:rPr>
          <w:sz w:val="22"/>
          <w:szCs w:val="22"/>
          <w:lang w:eastAsia="en-CA"/>
        </w:rPr>
        <w:t xml:space="preserve"> students – an added means of coaching</w:t>
      </w:r>
    </w:p>
    <w:p w:rsidR="006D5443" w:rsidRPr="00A94399" w:rsidRDefault="00347299" w:rsidP="00347299">
      <w:pPr>
        <w:pStyle w:val="ListParagraph"/>
        <w:numPr>
          <w:ilvl w:val="1"/>
          <w:numId w:val="9"/>
        </w:numPr>
        <w:rPr>
          <w:sz w:val="22"/>
          <w:szCs w:val="22"/>
          <w:lang w:eastAsia="en-CA"/>
        </w:rPr>
      </w:pPr>
      <w:r w:rsidRPr="00A94399">
        <w:rPr>
          <w:sz w:val="22"/>
          <w:szCs w:val="22"/>
          <w:lang w:eastAsia="en-CA"/>
        </w:rPr>
        <w:t>Develop s</w:t>
      </w:r>
      <w:r w:rsidR="006D5443" w:rsidRPr="00A94399">
        <w:rPr>
          <w:sz w:val="22"/>
          <w:szCs w:val="22"/>
          <w:lang w:eastAsia="en-CA"/>
        </w:rPr>
        <w:t>oft skills simulation</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Learning plan in the institution</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Make students more comfortable when assigned to clinical</w:t>
      </w:r>
    </w:p>
    <w:p w:rsidR="00347299" w:rsidRPr="00A94399" w:rsidRDefault="00347299" w:rsidP="00A94399">
      <w:pPr>
        <w:pStyle w:val="ListParagraph"/>
        <w:rPr>
          <w:sz w:val="22"/>
          <w:szCs w:val="22"/>
          <w:lang w:eastAsia="en-CA"/>
        </w:rPr>
      </w:pPr>
    </w:p>
    <w:p w:rsidR="00347299" w:rsidRPr="00A94399" w:rsidRDefault="00347299" w:rsidP="00CE4868">
      <w:pPr>
        <w:pStyle w:val="ListParagraph"/>
        <w:numPr>
          <w:ilvl w:val="0"/>
          <w:numId w:val="9"/>
        </w:numPr>
        <w:rPr>
          <w:sz w:val="22"/>
          <w:szCs w:val="22"/>
          <w:lang w:eastAsia="en-CA"/>
        </w:rPr>
      </w:pPr>
      <w:r w:rsidRPr="00A94399">
        <w:rPr>
          <w:sz w:val="22"/>
          <w:szCs w:val="22"/>
          <w:lang w:eastAsia="en-CA"/>
        </w:rPr>
        <w:t>For academic programs</w:t>
      </w:r>
    </w:p>
    <w:p w:rsidR="006D5443" w:rsidRPr="00A94399" w:rsidRDefault="006D5443" w:rsidP="00347299">
      <w:pPr>
        <w:pStyle w:val="ListParagraph"/>
        <w:numPr>
          <w:ilvl w:val="1"/>
          <w:numId w:val="9"/>
        </w:numPr>
        <w:rPr>
          <w:sz w:val="22"/>
          <w:szCs w:val="22"/>
          <w:lang w:eastAsia="en-CA"/>
        </w:rPr>
      </w:pPr>
      <w:r w:rsidRPr="00A94399">
        <w:rPr>
          <w:sz w:val="22"/>
          <w:szCs w:val="22"/>
          <w:lang w:eastAsia="en-CA"/>
        </w:rPr>
        <w:t>Students arrive with certain baseline skills</w:t>
      </w:r>
    </w:p>
    <w:p w:rsidR="006D5443" w:rsidRPr="00A94399" w:rsidRDefault="006D5443" w:rsidP="00347299">
      <w:pPr>
        <w:pStyle w:val="ListParagraph"/>
        <w:numPr>
          <w:ilvl w:val="1"/>
          <w:numId w:val="9"/>
        </w:numPr>
        <w:rPr>
          <w:sz w:val="22"/>
          <w:szCs w:val="22"/>
          <w:lang w:eastAsia="en-CA"/>
        </w:rPr>
      </w:pPr>
      <w:r w:rsidRPr="00A94399">
        <w:rPr>
          <w:sz w:val="22"/>
          <w:szCs w:val="22"/>
          <w:lang w:eastAsia="en-CA"/>
        </w:rPr>
        <w:t xml:space="preserve">Knowledge </w:t>
      </w:r>
      <w:r w:rsidR="0062354F" w:rsidRPr="00A94399">
        <w:rPr>
          <w:sz w:val="22"/>
          <w:szCs w:val="22"/>
          <w:lang w:eastAsia="en-CA"/>
        </w:rPr>
        <w:t>gaps</w:t>
      </w:r>
      <w:r w:rsidRPr="00A94399">
        <w:rPr>
          <w:sz w:val="22"/>
          <w:szCs w:val="22"/>
          <w:lang w:eastAsia="en-CA"/>
        </w:rPr>
        <w:t xml:space="preserve"> are real and simulation training would </w:t>
      </w:r>
      <w:r w:rsidR="00347299" w:rsidRPr="00A94399">
        <w:rPr>
          <w:sz w:val="22"/>
          <w:szCs w:val="22"/>
          <w:lang w:eastAsia="en-CA"/>
        </w:rPr>
        <w:t>helpful</w:t>
      </w:r>
    </w:p>
    <w:p w:rsidR="006D5443" w:rsidRPr="00A94399" w:rsidRDefault="006D5443" w:rsidP="00A94399">
      <w:pPr>
        <w:pStyle w:val="ListParagraph"/>
        <w:numPr>
          <w:ilvl w:val="1"/>
          <w:numId w:val="9"/>
        </w:numPr>
        <w:rPr>
          <w:sz w:val="22"/>
          <w:szCs w:val="22"/>
          <w:lang w:eastAsia="en-CA"/>
        </w:rPr>
      </w:pPr>
      <w:r w:rsidRPr="00A94399">
        <w:rPr>
          <w:sz w:val="22"/>
          <w:szCs w:val="22"/>
          <w:lang w:eastAsia="en-CA"/>
        </w:rPr>
        <w:t>Yes – use simulation by preceptors in hospital/private lab; Can use the school clinical instructor to simulate</w:t>
      </w:r>
    </w:p>
    <w:p w:rsidR="006D5443" w:rsidRPr="00A94399" w:rsidRDefault="006D5443" w:rsidP="00A94399">
      <w:pPr>
        <w:pStyle w:val="ListParagraph"/>
        <w:numPr>
          <w:ilvl w:val="1"/>
          <w:numId w:val="9"/>
        </w:numPr>
        <w:rPr>
          <w:sz w:val="22"/>
          <w:szCs w:val="22"/>
          <w:lang w:eastAsia="en-CA"/>
        </w:rPr>
      </w:pPr>
      <w:r w:rsidRPr="00A94399">
        <w:rPr>
          <w:sz w:val="22"/>
          <w:szCs w:val="22"/>
          <w:lang w:eastAsia="en-CA"/>
        </w:rPr>
        <w:t xml:space="preserve">More simulation in soft skills and </w:t>
      </w:r>
      <w:r w:rsidR="0062354F" w:rsidRPr="00A94399">
        <w:rPr>
          <w:sz w:val="22"/>
          <w:szCs w:val="22"/>
          <w:lang w:eastAsia="en-CA"/>
        </w:rPr>
        <w:t>critical</w:t>
      </w:r>
      <w:r w:rsidRPr="00A94399">
        <w:rPr>
          <w:sz w:val="22"/>
          <w:szCs w:val="22"/>
          <w:lang w:eastAsia="en-CA"/>
        </w:rPr>
        <w:t xml:space="preserve"> thinking, basic lab procedures</w:t>
      </w:r>
    </w:p>
    <w:p w:rsidR="006D5443" w:rsidRPr="00A94399" w:rsidRDefault="006D5443" w:rsidP="00A94399">
      <w:pPr>
        <w:pStyle w:val="ListParagraph"/>
        <w:numPr>
          <w:ilvl w:val="1"/>
          <w:numId w:val="9"/>
        </w:numPr>
        <w:rPr>
          <w:sz w:val="22"/>
          <w:szCs w:val="22"/>
          <w:lang w:eastAsia="en-CA"/>
        </w:rPr>
      </w:pPr>
      <w:r w:rsidRPr="00A94399">
        <w:rPr>
          <w:sz w:val="22"/>
          <w:szCs w:val="22"/>
          <w:lang w:eastAsia="en-CA"/>
        </w:rPr>
        <w:t>Provide simulation before clinical. Have students assessed d</w:t>
      </w:r>
      <w:r w:rsidR="0062354F" w:rsidRPr="00A94399">
        <w:rPr>
          <w:sz w:val="22"/>
          <w:szCs w:val="22"/>
          <w:lang w:eastAsia="en-CA"/>
        </w:rPr>
        <w:t xml:space="preserve">uring this </w:t>
      </w:r>
      <w:r w:rsidR="0062354F" w:rsidRPr="00BD7E08">
        <w:rPr>
          <w:noProof/>
          <w:sz w:val="22"/>
          <w:szCs w:val="22"/>
          <w:lang w:eastAsia="en-CA"/>
        </w:rPr>
        <w:t>time.</w:t>
      </w:r>
      <w:r w:rsidR="0062354F" w:rsidRPr="00A94399">
        <w:rPr>
          <w:sz w:val="22"/>
          <w:szCs w:val="22"/>
          <w:lang w:eastAsia="en-CA"/>
        </w:rPr>
        <w:t xml:space="preserve"> Clinical place</w:t>
      </w:r>
      <w:r w:rsidRPr="00A94399">
        <w:rPr>
          <w:sz w:val="22"/>
          <w:szCs w:val="22"/>
          <w:lang w:eastAsia="en-CA"/>
        </w:rPr>
        <w:t>ment could be a checklist and support</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Students to be aware of work culture and work expectations ie, be prepared, no cell phones, active listening.</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Be theory ready</w:t>
      </w:r>
    </w:p>
    <w:p w:rsidR="00A94399" w:rsidRPr="00A94399" w:rsidRDefault="00A94399" w:rsidP="00A94399">
      <w:pPr>
        <w:pStyle w:val="ListParagraph"/>
        <w:numPr>
          <w:ilvl w:val="1"/>
          <w:numId w:val="9"/>
        </w:numPr>
        <w:rPr>
          <w:sz w:val="22"/>
          <w:szCs w:val="22"/>
          <w:lang w:eastAsia="en-CA"/>
        </w:rPr>
      </w:pPr>
      <w:r w:rsidRPr="00A94399">
        <w:rPr>
          <w:sz w:val="22"/>
          <w:szCs w:val="22"/>
          <w:lang w:eastAsia="en-CA"/>
        </w:rPr>
        <w:t>More simulation; less depending on the institutional sector</w:t>
      </w:r>
    </w:p>
    <w:p w:rsidR="00A94399" w:rsidRPr="00A94399" w:rsidRDefault="00A94399" w:rsidP="00A94399">
      <w:pPr>
        <w:pStyle w:val="ListParagraph"/>
        <w:rPr>
          <w:sz w:val="22"/>
          <w:szCs w:val="22"/>
          <w:lang w:eastAsia="en-CA"/>
        </w:rPr>
      </w:pPr>
    </w:p>
    <w:p w:rsidR="00A94399" w:rsidRPr="00A94399" w:rsidRDefault="00A94399" w:rsidP="00CE4868">
      <w:pPr>
        <w:pStyle w:val="ListParagraph"/>
        <w:numPr>
          <w:ilvl w:val="0"/>
          <w:numId w:val="9"/>
        </w:numPr>
        <w:rPr>
          <w:sz w:val="22"/>
          <w:szCs w:val="22"/>
          <w:lang w:eastAsia="en-CA"/>
        </w:rPr>
      </w:pPr>
      <w:r w:rsidRPr="00A94399">
        <w:rPr>
          <w:sz w:val="22"/>
          <w:szCs w:val="22"/>
          <w:lang w:eastAsia="en-CA"/>
        </w:rPr>
        <w:t>Other</w:t>
      </w:r>
    </w:p>
    <w:p w:rsidR="006D5443" w:rsidRPr="00A94399" w:rsidRDefault="006D5443" w:rsidP="00A94399">
      <w:pPr>
        <w:pStyle w:val="ListParagraph"/>
        <w:numPr>
          <w:ilvl w:val="1"/>
          <w:numId w:val="9"/>
        </w:numPr>
        <w:rPr>
          <w:sz w:val="22"/>
          <w:szCs w:val="22"/>
          <w:lang w:eastAsia="en-CA"/>
        </w:rPr>
      </w:pPr>
      <w:r w:rsidRPr="00A94399">
        <w:rPr>
          <w:sz w:val="22"/>
          <w:szCs w:val="22"/>
          <w:lang w:eastAsia="en-CA"/>
        </w:rPr>
        <w:t>Payment for students in the clinical setting</w:t>
      </w:r>
    </w:p>
    <w:p w:rsidR="006D5443" w:rsidRPr="00A94399" w:rsidRDefault="006D5443" w:rsidP="00A94399">
      <w:pPr>
        <w:pStyle w:val="ListParagraph"/>
        <w:numPr>
          <w:ilvl w:val="1"/>
          <w:numId w:val="9"/>
        </w:numPr>
        <w:rPr>
          <w:sz w:val="22"/>
          <w:szCs w:val="22"/>
          <w:lang w:eastAsia="en-CA"/>
        </w:rPr>
      </w:pPr>
      <w:r w:rsidRPr="00A94399">
        <w:rPr>
          <w:sz w:val="22"/>
          <w:szCs w:val="22"/>
          <w:lang w:eastAsia="en-CA"/>
        </w:rPr>
        <w:t>If we can expand the program str</w:t>
      </w:r>
      <w:r w:rsidR="0062354F" w:rsidRPr="00A94399">
        <w:rPr>
          <w:sz w:val="22"/>
          <w:szCs w:val="22"/>
          <w:lang w:eastAsia="en-CA"/>
        </w:rPr>
        <w:t xml:space="preserve">ucture to </w:t>
      </w:r>
      <w:r w:rsidR="0062354F" w:rsidRPr="00BD7E08">
        <w:rPr>
          <w:noProof/>
          <w:sz w:val="22"/>
          <w:szCs w:val="22"/>
          <w:lang w:eastAsia="en-CA"/>
        </w:rPr>
        <w:t>breakdown</w:t>
      </w:r>
      <w:r w:rsidR="0062354F" w:rsidRPr="00A94399">
        <w:rPr>
          <w:sz w:val="22"/>
          <w:szCs w:val="22"/>
          <w:lang w:eastAsia="en-CA"/>
        </w:rPr>
        <w:t xml:space="preserve"> the group o</w:t>
      </w:r>
      <w:r w:rsidRPr="00A94399">
        <w:rPr>
          <w:sz w:val="22"/>
          <w:szCs w:val="22"/>
          <w:lang w:eastAsia="en-CA"/>
        </w:rPr>
        <w:t xml:space="preserve">f 5 disciplines, more </w:t>
      </w:r>
      <w:r w:rsidR="0062354F" w:rsidRPr="00A94399">
        <w:rPr>
          <w:sz w:val="22"/>
          <w:szCs w:val="22"/>
          <w:lang w:eastAsia="en-CA"/>
        </w:rPr>
        <w:t>opportunities</w:t>
      </w:r>
      <w:r w:rsidRPr="00A94399">
        <w:rPr>
          <w:sz w:val="22"/>
          <w:szCs w:val="22"/>
          <w:lang w:eastAsia="en-CA"/>
        </w:rPr>
        <w:t xml:space="preserve"> are possible for students</w:t>
      </w:r>
    </w:p>
    <w:p w:rsidR="00AD6D4A" w:rsidRPr="00A94399" w:rsidRDefault="00AD6D4A" w:rsidP="00A94399">
      <w:pPr>
        <w:pStyle w:val="ListParagraph"/>
        <w:numPr>
          <w:ilvl w:val="1"/>
          <w:numId w:val="9"/>
        </w:numPr>
        <w:rPr>
          <w:sz w:val="22"/>
          <w:szCs w:val="22"/>
          <w:lang w:eastAsia="en-CA"/>
        </w:rPr>
      </w:pPr>
      <w:r w:rsidRPr="00A94399">
        <w:rPr>
          <w:sz w:val="22"/>
          <w:szCs w:val="22"/>
          <w:lang w:eastAsia="en-CA"/>
        </w:rPr>
        <w:t xml:space="preserve">Time </w:t>
      </w:r>
      <w:r w:rsidRPr="00AB67BD">
        <w:rPr>
          <w:noProof/>
          <w:sz w:val="22"/>
          <w:szCs w:val="22"/>
          <w:lang w:eastAsia="en-CA"/>
        </w:rPr>
        <w:t>var</w:t>
      </w:r>
      <w:r w:rsidR="00AB67BD">
        <w:rPr>
          <w:noProof/>
          <w:sz w:val="22"/>
          <w:szCs w:val="22"/>
          <w:lang w:eastAsia="en-CA"/>
        </w:rPr>
        <w:t>ies</w:t>
      </w:r>
      <w:r w:rsidRPr="00A94399">
        <w:rPr>
          <w:sz w:val="22"/>
          <w:szCs w:val="22"/>
          <w:lang w:eastAsia="en-CA"/>
        </w:rPr>
        <w:t xml:space="preserve"> by discipline – someone needs more time in a discipline than another or with another skill</w:t>
      </w:r>
    </w:p>
    <w:p w:rsidR="00934CA4" w:rsidRPr="00A94399" w:rsidRDefault="00934CA4" w:rsidP="00934CA4">
      <w:pPr>
        <w:pStyle w:val="Heading4"/>
        <w:rPr>
          <w:sz w:val="22"/>
          <w:szCs w:val="22"/>
          <w:lang w:eastAsia="en-CA"/>
        </w:rPr>
      </w:pPr>
    </w:p>
    <w:p w:rsidR="000B63E7" w:rsidRDefault="000B63E7" w:rsidP="00934CA4">
      <w:pPr>
        <w:pStyle w:val="Heading4"/>
        <w:rPr>
          <w:sz w:val="22"/>
          <w:szCs w:val="22"/>
          <w:lang w:eastAsia="en-CA"/>
        </w:rPr>
      </w:pPr>
      <w:r>
        <w:rPr>
          <w:noProof/>
        </w:rPr>
        <w:drawing>
          <wp:inline distT="0" distB="0" distL="0" distR="0" wp14:anchorId="279934C9" wp14:editId="3B8ABA18">
            <wp:extent cx="5943600" cy="3962400"/>
            <wp:effectExtent l="0" t="0" r="0" b="0"/>
            <wp:docPr id="5" name="Picture 5" descr="M:\Z Publications\CJMLS\2017-VOL-79\Summer\Photos\Employer Forum\IMG_9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Z Publications\CJMLS\2017-VOL-79\Summer\Photos\Employer Forum\IMG_916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B63E7" w:rsidRPr="000B63E7" w:rsidRDefault="000B63E7" w:rsidP="00934CA4">
      <w:pPr>
        <w:pStyle w:val="Heading4"/>
        <w:rPr>
          <w:sz w:val="22"/>
          <w:szCs w:val="22"/>
          <w:lang w:eastAsia="en-CA"/>
        </w:rPr>
      </w:pPr>
      <w:r w:rsidRPr="000B63E7">
        <w:rPr>
          <w:rFonts w:ascii="Century Gothic" w:hAnsi="Century Gothic"/>
          <w:color w:val="808080" w:themeColor="background1" w:themeShade="80"/>
          <w:lang w:eastAsia="en-CA"/>
        </w:rPr>
        <w:t xml:space="preserve">Lorna Zilic </w:t>
      </w:r>
      <w:r w:rsidRPr="000B63E7">
        <w:rPr>
          <w:rFonts w:ascii="Century Gothic" w:hAnsi="Century Gothic"/>
          <w:color w:val="808080" w:themeColor="background1" w:themeShade="80"/>
          <w:lang w:eastAsia="en-CA"/>
        </w:rPr>
        <w:t>leading a small group discussion session with Forum attendees.</w:t>
      </w:r>
    </w:p>
    <w:p w:rsidR="000B63E7" w:rsidRDefault="000B63E7" w:rsidP="00934CA4">
      <w:pPr>
        <w:pStyle w:val="Heading4"/>
        <w:rPr>
          <w:sz w:val="22"/>
          <w:szCs w:val="22"/>
          <w:lang w:eastAsia="en-CA"/>
        </w:rPr>
      </w:pPr>
    </w:p>
    <w:p w:rsidR="00934CA4" w:rsidRPr="0062354F" w:rsidRDefault="00457D28" w:rsidP="00934CA4">
      <w:pPr>
        <w:pStyle w:val="Heading4"/>
        <w:rPr>
          <w:sz w:val="22"/>
          <w:szCs w:val="22"/>
          <w:lang w:eastAsia="en-CA"/>
        </w:rPr>
      </w:pPr>
      <w:r>
        <w:rPr>
          <w:sz w:val="22"/>
          <w:szCs w:val="22"/>
          <w:lang w:eastAsia="en-CA"/>
        </w:rPr>
        <w:t xml:space="preserve">Creating Positive </w:t>
      </w:r>
      <w:r w:rsidRPr="00734B84">
        <w:rPr>
          <w:sz w:val="22"/>
          <w:szCs w:val="22"/>
          <w:lang w:eastAsia="en-CA"/>
        </w:rPr>
        <w:t xml:space="preserve">Change </w:t>
      </w:r>
      <w:r w:rsidR="009D5B64" w:rsidRPr="0062354F">
        <w:rPr>
          <w:sz w:val="22"/>
          <w:szCs w:val="22"/>
          <w:lang w:eastAsia="en-CA"/>
        </w:rPr>
        <w:t>at the National Level</w:t>
      </w:r>
    </w:p>
    <w:p w:rsidR="009D5B64" w:rsidRPr="0062354F" w:rsidRDefault="009D5B64" w:rsidP="00347299">
      <w:pPr>
        <w:pStyle w:val="ListParagraph"/>
        <w:rPr>
          <w:lang w:eastAsia="en-CA"/>
        </w:rPr>
      </w:pPr>
    </w:p>
    <w:p w:rsidR="00AD6D4A" w:rsidRPr="00190E80" w:rsidRDefault="00AD6D4A" w:rsidP="009D5B64">
      <w:pPr>
        <w:pStyle w:val="ListParagraph"/>
        <w:numPr>
          <w:ilvl w:val="0"/>
          <w:numId w:val="8"/>
        </w:numPr>
        <w:rPr>
          <w:sz w:val="22"/>
          <w:szCs w:val="22"/>
          <w:lang w:eastAsia="en-CA"/>
        </w:rPr>
      </w:pPr>
      <w:r w:rsidRPr="00190E80">
        <w:rPr>
          <w:sz w:val="22"/>
          <w:szCs w:val="22"/>
          <w:lang w:eastAsia="en-CA"/>
        </w:rPr>
        <w:t>Education</w:t>
      </w:r>
    </w:p>
    <w:p w:rsidR="009D5B64" w:rsidRPr="00190E80" w:rsidRDefault="009D5B64" w:rsidP="00AD6D4A">
      <w:pPr>
        <w:pStyle w:val="ListParagraph"/>
        <w:numPr>
          <w:ilvl w:val="1"/>
          <w:numId w:val="8"/>
        </w:numPr>
        <w:rPr>
          <w:sz w:val="22"/>
          <w:szCs w:val="22"/>
          <w:lang w:eastAsia="en-CA"/>
        </w:rPr>
      </w:pPr>
      <w:r w:rsidRPr="00190E80">
        <w:rPr>
          <w:sz w:val="22"/>
          <w:szCs w:val="22"/>
          <w:lang w:eastAsia="en-CA"/>
        </w:rPr>
        <w:t xml:space="preserve">Recommendations for curriculum able to </w:t>
      </w:r>
      <w:r w:rsidR="00347299" w:rsidRPr="00190E80">
        <w:rPr>
          <w:sz w:val="22"/>
          <w:szCs w:val="22"/>
          <w:lang w:eastAsia="en-CA"/>
        </w:rPr>
        <w:t>simulate</w:t>
      </w:r>
    </w:p>
    <w:p w:rsidR="00347299" w:rsidRPr="00190E80" w:rsidRDefault="00347299" w:rsidP="00347299">
      <w:pPr>
        <w:pStyle w:val="ListParagraph"/>
        <w:numPr>
          <w:ilvl w:val="1"/>
          <w:numId w:val="8"/>
        </w:numPr>
        <w:rPr>
          <w:sz w:val="22"/>
          <w:szCs w:val="22"/>
        </w:rPr>
      </w:pPr>
      <w:r w:rsidRPr="00190E80">
        <w:rPr>
          <w:sz w:val="22"/>
          <w:szCs w:val="22"/>
          <w:lang w:eastAsia="en-CA"/>
        </w:rPr>
        <w:t>Proper guidelines regarding simulation for accreditors</w:t>
      </w:r>
    </w:p>
    <w:p w:rsidR="00AD6D4A" w:rsidRPr="00190E80" w:rsidRDefault="00AD6D4A" w:rsidP="00AD6D4A">
      <w:pPr>
        <w:pStyle w:val="ListParagraph"/>
        <w:numPr>
          <w:ilvl w:val="1"/>
          <w:numId w:val="8"/>
        </w:numPr>
        <w:rPr>
          <w:sz w:val="22"/>
          <w:szCs w:val="22"/>
          <w:lang w:eastAsia="en-CA"/>
        </w:rPr>
      </w:pPr>
      <w:r w:rsidRPr="00190E80">
        <w:rPr>
          <w:sz w:val="22"/>
          <w:szCs w:val="22"/>
          <w:lang w:eastAsia="en-CA"/>
        </w:rPr>
        <w:t xml:space="preserve">National standardized MLS-simulationist training program </w:t>
      </w:r>
    </w:p>
    <w:p w:rsidR="00AD6D4A" w:rsidRPr="00190E80" w:rsidRDefault="00AD6D4A" w:rsidP="00AD6D4A">
      <w:pPr>
        <w:pStyle w:val="ListParagraph"/>
        <w:numPr>
          <w:ilvl w:val="1"/>
          <w:numId w:val="8"/>
        </w:numPr>
        <w:rPr>
          <w:sz w:val="22"/>
          <w:szCs w:val="22"/>
          <w:lang w:eastAsia="en-CA"/>
        </w:rPr>
      </w:pPr>
      <w:r w:rsidRPr="00190E80">
        <w:rPr>
          <w:sz w:val="22"/>
          <w:szCs w:val="22"/>
          <w:lang w:eastAsia="en-CA"/>
        </w:rPr>
        <w:t>Provide more support/documentation to educational institutions</w:t>
      </w:r>
    </w:p>
    <w:p w:rsidR="00347299" w:rsidRPr="00190E80" w:rsidRDefault="00347299" w:rsidP="00347299">
      <w:pPr>
        <w:pStyle w:val="ListParagraph"/>
        <w:numPr>
          <w:ilvl w:val="0"/>
          <w:numId w:val="11"/>
        </w:numPr>
        <w:rPr>
          <w:sz w:val="22"/>
          <w:szCs w:val="22"/>
        </w:rPr>
      </w:pPr>
      <w:r w:rsidRPr="00190E80">
        <w:rPr>
          <w:sz w:val="22"/>
          <w:szCs w:val="22"/>
          <w:lang w:eastAsia="en-CA"/>
        </w:rPr>
        <w:t>Standardized length of education program</w:t>
      </w:r>
    </w:p>
    <w:p w:rsidR="00347299" w:rsidRPr="00190E80" w:rsidRDefault="00347299" w:rsidP="00347299">
      <w:pPr>
        <w:pStyle w:val="ListParagraph"/>
        <w:numPr>
          <w:ilvl w:val="1"/>
          <w:numId w:val="8"/>
        </w:numPr>
        <w:rPr>
          <w:sz w:val="22"/>
          <w:szCs w:val="22"/>
        </w:rPr>
      </w:pPr>
      <w:r w:rsidRPr="00190E80">
        <w:rPr>
          <w:sz w:val="22"/>
          <w:szCs w:val="22"/>
          <w:lang w:eastAsia="en-CA"/>
        </w:rPr>
        <w:t>CSMLS to provide preceptor training so preceptors can have a standard point of reference</w:t>
      </w:r>
      <w:r w:rsidRPr="00190E80">
        <w:rPr>
          <w:sz w:val="22"/>
          <w:szCs w:val="22"/>
        </w:rPr>
        <w:t xml:space="preserve"> </w:t>
      </w:r>
    </w:p>
    <w:p w:rsidR="00347299" w:rsidRPr="00190E80" w:rsidRDefault="00347299" w:rsidP="00347299">
      <w:pPr>
        <w:pStyle w:val="ListParagraph"/>
        <w:numPr>
          <w:ilvl w:val="1"/>
          <w:numId w:val="8"/>
        </w:numPr>
        <w:rPr>
          <w:sz w:val="22"/>
          <w:szCs w:val="22"/>
        </w:rPr>
      </w:pPr>
      <w:r w:rsidRPr="00190E80">
        <w:rPr>
          <w:sz w:val="22"/>
          <w:szCs w:val="22"/>
        </w:rPr>
        <w:t>Structured improvements to high levels in the profession</w:t>
      </w:r>
    </w:p>
    <w:p w:rsidR="00347299" w:rsidRPr="00190E80" w:rsidRDefault="00347299" w:rsidP="00347299">
      <w:pPr>
        <w:pStyle w:val="ListParagraph"/>
        <w:numPr>
          <w:ilvl w:val="0"/>
          <w:numId w:val="11"/>
        </w:numPr>
        <w:rPr>
          <w:sz w:val="22"/>
          <w:szCs w:val="22"/>
        </w:rPr>
      </w:pPr>
      <w:r w:rsidRPr="00190E80">
        <w:rPr>
          <w:sz w:val="22"/>
          <w:szCs w:val="22"/>
          <w:lang w:eastAsia="en-CA"/>
        </w:rPr>
        <w:t>Training for clinical placement preceptors and training for clinical preceptors</w:t>
      </w:r>
    </w:p>
    <w:p w:rsidR="00AD6D4A" w:rsidRPr="00190E80" w:rsidRDefault="00AD6D4A" w:rsidP="00347299">
      <w:pPr>
        <w:pStyle w:val="ListParagraph"/>
        <w:numPr>
          <w:ilvl w:val="0"/>
          <w:numId w:val="11"/>
        </w:numPr>
        <w:rPr>
          <w:sz w:val="22"/>
          <w:szCs w:val="22"/>
        </w:rPr>
      </w:pPr>
      <w:r w:rsidRPr="00190E80">
        <w:rPr>
          <w:sz w:val="22"/>
          <w:szCs w:val="22"/>
          <w:lang w:eastAsia="en-CA"/>
        </w:rPr>
        <w:t xml:space="preserve">Provide tools for the clinical placements so that they have the right people training in </w:t>
      </w:r>
    </w:p>
    <w:p w:rsidR="00AD6D4A" w:rsidRPr="00190E80" w:rsidRDefault="00AD6D4A" w:rsidP="00347299">
      <w:pPr>
        <w:pStyle w:val="ListParagraph"/>
        <w:ind w:left="1440"/>
        <w:rPr>
          <w:sz w:val="22"/>
          <w:szCs w:val="22"/>
        </w:rPr>
      </w:pPr>
      <w:r w:rsidRPr="00190E80">
        <w:rPr>
          <w:sz w:val="22"/>
          <w:szCs w:val="22"/>
          <w:lang w:eastAsia="en-CA"/>
        </w:rPr>
        <w:t>simulation</w:t>
      </w:r>
    </w:p>
    <w:p w:rsidR="00AD6D4A" w:rsidRPr="00190E80" w:rsidRDefault="00AD6D4A" w:rsidP="00347299">
      <w:pPr>
        <w:pStyle w:val="ListParagraph"/>
        <w:ind w:left="1440"/>
        <w:rPr>
          <w:sz w:val="22"/>
          <w:szCs w:val="22"/>
          <w:lang w:eastAsia="en-CA"/>
        </w:rPr>
      </w:pPr>
    </w:p>
    <w:p w:rsidR="00AD6D4A" w:rsidRPr="00190E80" w:rsidRDefault="00AD6D4A" w:rsidP="009D5B64">
      <w:pPr>
        <w:pStyle w:val="ListParagraph"/>
        <w:numPr>
          <w:ilvl w:val="0"/>
          <w:numId w:val="8"/>
        </w:numPr>
        <w:rPr>
          <w:sz w:val="22"/>
          <w:szCs w:val="22"/>
          <w:lang w:eastAsia="en-CA"/>
        </w:rPr>
      </w:pPr>
      <w:r w:rsidRPr="00190E80">
        <w:rPr>
          <w:sz w:val="22"/>
          <w:szCs w:val="22"/>
          <w:lang w:eastAsia="en-CA"/>
        </w:rPr>
        <w:t>Competency Profiles</w:t>
      </w:r>
    </w:p>
    <w:p w:rsidR="009D5B64" w:rsidRPr="00190E80" w:rsidRDefault="009D5B64" w:rsidP="00AD6D4A">
      <w:pPr>
        <w:pStyle w:val="ListParagraph"/>
        <w:numPr>
          <w:ilvl w:val="1"/>
          <w:numId w:val="8"/>
        </w:numPr>
        <w:rPr>
          <w:sz w:val="22"/>
          <w:szCs w:val="22"/>
          <w:lang w:eastAsia="en-CA"/>
        </w:rPr>
      </w:pPr>
      <w:r w:rsidRPr="00190E80">
        <w:rPr>
          <w:sz w:val="22"/>
          <w:szCs w:val="22"/>
          <w:lang w:eastAsia="en-CA"/>
        </w:rPr>
        <w:t xml:space="preserve">National competency profile to </w:t>
      </w:r>
      <w:r w:rsidR="00AD6D4A" w:rsidRPr="00190E80">
        <w:rPr>
          <w:sz w:val="22"/>
          <w:szCs w:val="22"/>
          <w:lang w:eastAsia="en-CA"/>
        </w:rPr>
        <w:t>include “mandatory</w:t>
      </w:r>
      <w:r w:rsidRPr="00190E80">
        <w:rPr>
          <w:sz w:val="22"/>
          <w:szCs w:val="22"/>
          <w:lang w:eastAsia="en-CA"/>
        </w:rPr>
        <w:t>” clinical practice requirements – using all stakeholders to develop and validate</w:t>
      </w:r>
    </w:p>
    <w:p w:rsidR="00AD6D4A" w:rsidRPr="00190E80" w:rsidRDefault="00AD6D4A" w:rsidP="00347299">
      <w:pPr>
        <w:pStyle w:val="ListParagraph"/>
        <w:numPr>
          <w:ilvl w:val="1"/>
          <w:numId w:val="8"/>
        </w:numPr>
        <w:rPr>
          <w:sz w:val="22"/>
          <w:szCs w:val="22"/>
          <w:lang w:eastAsia="en-CA"/>
        </w:rPr>
      </w:pPr>
      <w:r w:rsidRPr="00190E80">
        <w:rPr>
          <w:sz w:val="22"/>
          <w:szCs w:val="22"/>
          <w:lang w:eastAsia="en-CA"/>
        </w:rPr>
        <w:t xml:space="preserve">Distinction between “care” and “extended” competencies e.g., in </w:t>
      </w:r>
      <w:r w:rsidRPr="00AB67BD">
        <w:rPr>
          <w:noProof/>
          <w:sz w:val="22"/>
          <w:szCs w:val="22"/>
          <w:lang w:eastAsia="en-CA"/>
        </w:rPr>
        <w:t>specialty</w:t>
      </w:r>
      <w:r w:rsidRPr="00190E80">
        <w:rPr>
          <w:sz w:val="22"/>
          <w:szCs w:val="22"/>
          <w:lang w:eastAsia="en-CA"/>
        </w:rPr>
        <w:t xml:space="preserve"> areas Recognition of a masters program</w:t>
      </w:r>
    </w:p>
    <w:p w:rsidR="00347299" w:rsidRPr="00190E80" w:rsidRDefault="00347299" w:rsidP="00347299">
      <w:pPr>
        <w:pStyle w:val="ListParagraph"/>
        <w:numPr>
          <w:ilvl w:val="1"/>
          <w:numId w:val="8"/>
        </w:numPr>
        <w:rPr>
          <w:sz w:val="22"/>
          <w:szCs w:val="22"/>
        </w:rPr>
      </w:pPr>
      <w:r w:rsidRPr="00190E80">
        <w:rPr>
          <w:sz w:val="22"/>
          <w:szCs w:val="22"/>
          <w:lang w:eastAsia="en-CA"/>
        </w:rPr>
        <w:t>Simulation competencies to be developed</w:t>
      </w:r>
    </w:p>
    <w:p w:rsidR="00347299" w:rsidRPr="00190E80" w:rsidRDefault="00347299" w:rsidP="00347299">
      <w:pPr>
        <w:pStyle w:val="ListParagraph"/>
        <w:numPr>
          <w:ilvl w:val="1"/>
          <w:numId w:val="8"/>
        </w:numPr>
        <w:rPr>
          <w:sz w:val="22"/>
          <w:szCs w:val="22"/>
        </w:rPr>
      </w:pPr>
      <w:r w:rsidRPr="00190E80">
        <w:rPr>
          <w:sz w:val="22"/>
          <w:szCs w:val="22"/>
          <w:lang w:eastAsia="en-CA"/>
        </w:rPr>
        <w:t>Remove unnecessary activities from competency profile</w:t>
      </w:r>
    </w:p>
    <w:p w:rsidR="00347299" w:rsidRPr="00190E80" w:rsidRDefault="00347299" w:rsidP="00347299">
      <w:pPr>
        <w:pStyle w:val="ListParagraph"/>
        <w:numPr>
          <w:ilvl w:val="1"/>
          <w:numId w:val="8"/>
        </w:numPr>
        <w:rPr>
          <w:sz w:val="22"/>
          <w:szCs w:val="22"/>
        </w:rPr>
      </w:pPr>
      <w:r w:rsidRPr="00190E80">
        <w:rPr>
          <w:sz w:val="22"/>
          <w:szCs w:val="22"/>
          <w:lang w:eastAsia="en-CA"/>
        </w:rPr>
        <w:t>More guidance on the breadth and depth of technical competencies for MLT and MLA</w:t>
      </w:r>
    </w:p>
    <w:p w:rsidR="00347299" w:rsidRPr="00190E80" w:rsidRDefault="00347299" w:rsidP="00347299">
      <w:pPr>
        <w:pStyle w:val="ListParagraph"/>
        <w:numPr>
          <w:ilvl w:val="1"/>
          <w:numId w:val="8"/>
        </w:numPr>
        <w:rPr>
          <w:sz w:val="22"/>
          <w:szCs w:val="22"/>
        </w:rPr>
      </w:pPr>
      <w:r w:rsidRPr="00190E80">
        <w:rPr>
          <w:sz w:val="22"/>
          <w:szCs w:val="22"/>
          <w:lang w:eastAsia="en-CA"/>
        </w:rPr>
        <w:lastRenderedPageBreak/>
        <w:t>Recognition that a national competency profile is difficult as an entry to practice MLP differ across country</w:t>
      </w:r>
    </w:p>
    <w:p w:rsidR="00347299" w:rsidRPr="00190E80" w:rsidRDefault="00347299" w:rsidP="00347299">
      <w:pPr>
        <w:pStyle w:val="ListParagraph"/>
        <w:numPr>
          <w:ilvl w:val="1"/>
          <w:numId w:val="8"/>
        </w:numPr>
        <w:rPr>
          <w:sz w:val="22"/>
          <w:szCs w:val="22"/>
          <w:lang w:eastAsia="en-CA"/>
        </w:rPr>
      </w:pPr>
      <w:r w:rsidRPr="00190E80">
        <w:rPr>
          <w:sz w:val="22"/>
          <w:szCs w:val="22"/>
          <w:lang w:eastAsia="en-CA"/>
        </w:rPr>
        <w:t xml:space="preserve">Have </w:t>
      </w:r>
      <w:r w:rsidRPr="001F12C6">
        <w:rPr>
          <w:noProof/>
          <w:sz w:val="22"/>
          <w:szCs w:val="22"/>
          <w:lang w:eastAsia="en-CA"/>
        </w:rPr>
        <w:t>CAMLE</w:t>
      </w:r>
      <w:r w:rsidRPr="00190E80">
        <w:rPr>
          <w:sz w:val="22"/>
          <w:szCs w:val="22"/>
          <w:lang w:eastAsia="en-CA"/>
        </w:rPr>
        <w:t xml:space="preserve"> work with CSMLS to create guidelines for minimum competency so not over preparing students (standardized </w:t>
      </w:r>
      <w:r w:rsidRPr="00C42F4A">
        <w:rPr>
          <w:noProof/>
          <w:sz w:val="22"/>
          <w:szCs w:val="22"/>
          <w:lang w:eastAsia="en-CA"/>
        </w:rPr>
        <w:t>entry</w:t>
      </w:r>
      <w:r w:rsidR="00C42F4A">
        <w:rPr>
          <w:noProof/>
          <w:sz w:val="22"/>
          <w:szCs w:val="22"/>
          <w:lang w:eastAsia="en-CA"/>
        </w:rPr>
        <w:t>-</w:t>
      </w:r>
      <w:r w:rsidRPr="00C42F4A">
        <w:rPr>
          <w:noProof/>
          <w:sz w:val="22"/>
          <w:szCs w:val="22"/>
          <w:lang w:eastAsia="en-CA"/>
        </w:rPr>
        <w:t>level</w:t>
      </w:r>
      <w:r w:rsidRPr="00190E80">
        <w:rPr>
          <w:sz w:val="22"/>
          <w:szCs w:val="22"/>
          <w:lang w:eastAsia="en-CA"/>
        </w:rPr>
        <w:t xml:space="preserve"> graduate)</w:t>
      </w:r>
    </w:p>
    <w:p w:rsidR="00347299" w:rsidRPr="00190E80" w:rsidRDefault="00347299" w:rsidP="00347299">
      <w:pPr>
        <w:pStyle w:val="ListParagraph"/>
        <w:numPr>
          <w:ilvl w:val="1"/>
          <w:numId w:val="8"/>
        </w:numPr>
        <w:rPr>
          <w:sz w:val="22"/>
          <w:szCs w:val="22"/>
          <w:lang w:eastAsia="en-CA"/>
        </w:rPr>
      </w:pPr>
      <w:r w:rsidRPr="00190E80">
        <w:rPr>
          <w:sz w:val="22"/>
          <w:szCs w:val="22"/>
          <w:lang w:eastAsia="en-CA"/>
        </w:rPr>
        <w:t>New Competency Profiles</w:t>
      </w:r>
    </w:p>
    <w:p w:rsidR="00347299" w:rsidRPr="00190E80" w:rsidRDefault="00347299" w:rsidP="00457D28">
      <w:pPr>
        <w:pStyle w:val="ListParagraph"/>
        <w:numPr>
          <w:ilvl w:val="2"/>
          <w:numId w:val="8"/>
        </w:numPr>
        <w:rPr>
          <w:sz w:val="22"/>
          <w:szCs w:val="22"/>
          <w:lang w:eastAsia="en-CA"/>
        </w:rPr>
      </w:pPr>
      <w:r w:rsidRPr="00190E80">
        <w:rPr>
          <w:sz w:val="22"/>
          <w:szCs w:val="22"/>
          <w:lang w:eastAsia="en-CA"/>
        </w:rPr>
        <w:t xml:space="preserve">CSMLS needs to explore the options for designations (i.e., MLT -core, MLT – Micro, MLT – </w:t>
      </w:r>
      <w:r w:rsidR="00457D28">
        <w:rPr>
          <w:sz w:val="22"/>
          <w:szCs w:val="22"/>
          <w:lang w:eastAsia="en-CA"/>
        </w:rPr>
        <w:t>a</w:t>
      </w:r>
      <w:r w:rsidR="00457D28" w:rsidRPr="00457D28">
        <w:rPr>
          <w:sz w:val="22"/>
          <w:szCs w:val="22"/>
          <w:lang w:eastAsia="en-CA"/>
        </w:rPr>
        <w:t xml:space="preserve">natomic pathology </w:t>
      </w:r>
      <w:r w:rsidRPr="00190E80">
        <w:rPr>
          <w:sz w:val="22"/>
          <w:szCs w:val="22"/>
          <w:lang w:eastAsia="en-CA"/>
        </w:rPr>
        <w:t>/</w:t>
      </w:r>
      <w:r w:rsidR="00457D28">
        <w:rPr>
          <w:sz w:val="22"/>
          <w:szCs w:val="22"/>
          <w:lang w:eastAsia="en-CA"/>
        </w:rPr>
        <w:t xml:space="preserve">cytology </w:t>
      </w:r>
      <w:r w:rsidRPr="00190E80">
        <w:rPr>
          <w:sz w:val="22"/>
          <w:szCs w:val="22"/>
          <w:lang w:eastAsia="en-CA"/>
        </w:rPr>
        <w:t>etc.; similar to subject RTs)</w:t>
      </w:r>
    </w:p>
    <w:p w:rsidR="00347299" w:rsidRPr="00190E80" w:rsidRDefault="00347299" w:rsidP="00347299">
      <w:pPr>
        <w:pStyle w:val="ListParagraph"/>
        <w:numPr>
          <w:ilvl w:val="2"/>
          <w:numId w:val="8"/>
        </w:numPr>
        <w:rPr>
          <w:sz w:val="22"/>
          <w:szCs w:val="22"/>
        </w:rPr>
      </w:pPr>
      <w:r w:rsidRPr="00190E80">
        <w:rPr>
          <w:sz w:val="22"/>
          <w:szCs w:val="22"/>
          <w:lang w:eastAsia="en-CA"/>
        </w:rPr>
        <w:t>Consider re-establishing subject certification options for MLT; fast track options</w:t>
      </w:r>
    </w:p>
    <w:p w:rsidR="00347299" w:rsidRPr="00190E80" w:rsidRDefault="00347299" w:rsidP="00347299">
      <w:pPr>
        <w:pStyle w:val="ListParagraph"/>
        <w:numPr>
          <w:ilvl w:val="2"/>
          <w:numId w:val="8"/>
        </w:numPr>
        <w:rPr>
          <w:sz w:val="22"/>
          <w:szCs w:val="22"/>
        </w:rPr>
      </w:pPr>
      <w:r w:rsidRPr="00190E80">
        <w:rPr>
          <w:sz w:val="22"/>
          <w:szCs w:val="22"/>
          <w:lang w:eastAsia="en-CA"/>
        </w:rPr>
        <w:t>Cons</w:t>
      </w:r>
      <w:r w:rsidR="001544FB">
        <w:rPr>
          <w:sz w:val="22"/>
          <w:szCs w:val="22"/>
          <w:lang w:eastAsia="en-CA"/>
        </w:rPr>
        <w:t>ider certification categories (</w:t>
      </w:r>
      <w:r w:rsidRPr="00190E80">
        <w:rPr>
          <w:sz w:val="22"/>
          <w:szCs w:val="22"/>
          <w:lang w:eastAsia="en-CA"/>
        </w:rPr>
        <w:t>CXLT</w:t>
      </w:r>
      <w:r w:rsidR="001544FB">
        <w:rPr>
          <w:sz w:val="22"/>
          <w:szCs w:val="22"/>
          <w:lang w:eastAsia="en-CA"/>
        </w:rPr>
        <w:t>?</w:t>
      </w:r>
      <w:r w:rsidRPr="00190E80">
        <w:rPr>
          <w:sz w:val="22"/>
          <w:szCs w:val="22"/>
          <w:lang w:eastAsia="en-CA"/>
        </w:rPr>
        <w:t>) for rural sites</w:t>
      </w:r>
    </w:p>
    <w:p w:rsidR="00347299" w:rsidRPr="00190E80" w:rsidRDefault="00457D28" w:rsidP="00347299">
      <w:pPr>
        <w:pStyle w:val="ListParagraph"/>
        <w:numPr>
          <w:ilvl w:val="2"/>
          <w:numId w:val="8"/>
        </w:numPr>
        <w:rPr>
          <w:sz w:val="22"/>
          <w:szCs w:val="22"/>
        </w:rPr>
      </w:pPr>
      <w:r>
        <w:rPr>
          <w:sz w:val="22"/>
          <w:szCs w:val="22"/>
          <w:lang w:eastAsia="en-CA"/>
        </w:rPr>
        <w:t>Subject MLTs</w:t>
      </w:r>
      <w:r w:rsidR="00347299" w:rsidRPr="00190E80">
        <w:rPr>
          <w:sz w:val="22"/>
          <w:szCs w:val="22"/>
          <w:lang w:eastAsia="en-CA"/>
        </w:rPr>
        <w:t xml:space="preserve"> in larger labs</w:t>
      </w:r>
    </w:p>
    <w:p w:rsidR="00347299" w:rsidRPr="00190E80" w:rsidRDefault="00347299" w:rsidP="00133F87">
      <w:pPr>
        <w:pStyle w:val="ListParagraph"/>
        <w:numPr>
          <w:ilvl w:val="2"/>
          <w:numId w:val="8"/>
        </w:numPr>
        <w:rPr>
          <w:sz w:val="22"/>
          <w:szCs w:val="22"/>
        </w:rPr>
      </w:pPr>
      <w:r w:rsidRPr="00190E80">
        <w:rPr>
          <w:sz w:val="22"/>
          <w:szCs w:val="22"/>
          <w:lang w:eastAsia="en-CA"/>
        </w:rPr>
        <w:t xml:space="preserve">General national competency profile for MLT; remove histology, </w:t>
      </w:r>
      <w:r w:rsidRPr="001F12C6">
        <w:rPr>
          <w:noProof/>
          <w:sz w:val="22"/>
          <w:szCs w:val="22"/>
          <w:lang w:eastAsia="en-CA"/>
        </w:rPr>
        <w:t>cyto</w:t>
      </w:r>
      <w:r w:rsidR="00AB67BD" w:rsidRPr="001F12C6">
        <w:rPr>
          <w:noProof/>
          <w:sz w:val="22"/>
          <w:szCs w:val="22"/>
          <w:lang w:eastAsia="en-CA"/>
        </w:rPr>
        <w:t>logy</w:t>
      </w:r>
      <w:r w:rsidRPr="00190E80">
        <w:rPr>
          <w:sz w:val="22"/>
          <w:szCs w:val="22"/>
          <w:lang w:eastAsia="en-CA"/>
        </w:rPr>
        <w:t xml:space="preserve"> and </w:t>
      </w:r>
      <w:r w:rsidR="00133F87" w:rsidRPr="00133F87">
        <w:rPr>
          <w:sz w:val="22"/>
          <w:szCs w:val="22"/>
          <w:lang w:eastAsia="en-CA"/>
        </w:rPr>
        <w:t xml:space="preserve">electron microscopy </w:t>
      </w:r>
      <w:r w:rsidRPr="00190E80">
        <w:rPr>
          <w:sz w:val="22"/>
          <w:szCs w:val="22"/>
          <w:lang w:eastAsia="en-CA"/>
        </w:rPr>
        <w:t>into specific certifications</w:t>
      </w:r>
    </w:p>
    <w:p w:rsidR="00347299" w:rsidRPr="00190E80" w:rsidRDefault="00347299" w:rsidP="00347299">
      <w:pPr>
        <w:rPr>
          <w:sz w:val="22"/>
          <w:szCs w:val="22"/>
        </w:rPr>
      </w:pPr>
    </w:p>
    <w:p w:rsidR="00AD6D4A" w:rsidRPr="00190E80" w:rsidRDefault="00AD6D4A" w:rsidP="009D5B64">
      <w:pPr>
        <w:pStyle w:val="ListParagraph"/>
        <w:numPr>
          <w:ilvl w:val="0"/>
          <w:numId w:val="8"/>
        </w:numPr>
        <w:rPr>
          <w:sz w:val="22"/>
          <w:szCs w:val="22"/>
          <w:lang w:eastAsia="en-CA"/>
        </w:rPr>
      </w:pPr>
      <w:r w:rsidRPr="00190E80">
        <w:rPr>
          <w:sz w:val="22"/>
          <w:szCs w:val="22"/>
          <w:lang w:eastAsia="en-CA"/>
        </w:rPr>
        <w:t>Funding</w:t>
      </w:r>
    </w:p>
    <w:p w:rsidR="009D5B64" w:rsidRPr="00190E80" w:rsidRDefault="009D5B64" w:rsidP="00AD6D4A">
      <w:pPr>
        <w:pStyle w:val="ListParagraph"/>
        <w:numPr>
          <w:ilvl w:val="1"/>
          <w:numId w:val="8"/>
        </w:numPr>
        <w:rPr>
          <w:sz w:val="22"/>
          <w:szCs w:val="22"/>
          <w:lang w:eastAsia="en-CA"/>
        </w:rPr>
      </w:pPr>
      <w:r w:rsidRPr="00190E80">
        <w:rPr>
          <w:sz w:val="22"/>
          <w:szCs w:val="22"/>
          <w:lang w:eastAsia="en-CA"/>
        </w:rPr>
        <w:t>Government funding for clinical placement of students to go to other sites for their training</w:t>
      </w:r>
    </w:p>
    <w:p w:rsidR="00347299" w:rsidRPr="00190E80" w:rsidRDefault="00347299" w:rsidP="00347299">
      <w:pPr>
        <w:pStyle w:val="ListParagraph"/>
        <w:numPr>
          <w:ilvl w:val="1"/>
          <w:numId w:val="8"/>
        </w:numPr>
        <w:rPr>
          <w:sz w:val="22"/>
          <w:szCs w:val="22"/>
        </w:rPr>
      </w:pPr>
      <w:r w:rsidRPr="00190E80">
        <w:rPr>
          <w:sz w:val="22"/>
          <w:szCs w:val="22"/>
          <w:lang w:eastAsia="en-CA"/>
        </w:rPr>
        <w:t>Funding for clinical placement sites</w:t>
      </w:r>
    </w:p>
    <w:p w:rsidR="00347299" w:rsidRPr="00190E80" w:rsidRDefault="00347299" w:rsidP="00347299">
      <w:pPr>
        <w:pStyle w:val="ListParagraph"/>
        <w:numPr>
          <w:ilvl w:val="1"/>
          <w:numId w:val="8"/>
        </w:numPr>
        <w:rPr>
          <w:sz w:val="22"/>
          <w:szCs w:val="22"/>
          <w:lang w:eastAsia="en-CA"/>
        </w:rPr>
      </w:pPr>
      <w:r w:rsidRPr="00190E80">
        <w:rPr>
          <w:sz w:val="22"/>
          <w:szCs w:val="22"/>
          <w:lang w:eastAsia="en-CA"/>
        </w:rPr>
        <w:t>Federal and provincial departments of advanced education provide practicum funding</w:t>
      </w:r>
    </w:p>
    <w:p w:rsidR="00347299" w:rsidRPr="00190E80" w:rsidRDefault="00347299" w:rsidP="00347299">
      <w:pPr>
        <w:pStyle w:val="ListParagraph"/>
        <w:rPr>
          <w:sz w:val="22"/>
          <w:szCs w:val="22"/>
          <w:lang w:eastAsia="en-CA"/>
        </w:rPr>
      </w:pPr>
    </w:p>
    <w:p w:rsidR="00347299" w:rsidRPr="00190E80" w:rsidRDefault="00347299" w:rsidP="00347299">
      <w:pPr>
        <w:pStyle w:val="ListParagraph"/>
        <w:numPr>
          <w:ilvl w:val="0"/>
          <w:numId w:val="12"/>
        </w:numPr>
        <w:rPr>
          <w:sz w:val="22"/>
          <w:szCs w:val="22"/>
          <w:lang w:eastAsia="en-CA"/>
        </w:rPr>
      </w:pPr>
      <w:r w:rsidRPr="00190E80">
        <w:rPr>
          <w:sz w:val="22"/>
          <w:szCs w:val="22"/>
          <w:lang w:eastAsia="en-CA"/>
        </w:rPr>
        <w:t>Complex Collaboration</w:t>
      </w:r>
    </w:p>
    <w:p w:rsidR="009D5B64" w:rsidRPr="00190E80" w:rsidRDefault="009D5B64" w:rsidP="00347299">
      <w:pPr>
        <w:pStyle w:val="ListParagraph"/>
        <w:numPr>
          <w:ilvl w:val="1"/>
          <w:numId w:val="8"/>
        </w:numPr>
        <w:rPr>
          <w:sz w:val="22"/>
          <w:szCs w:val="22"/>
          <w:lang w:eastAsia="en-CA"/>
        </w:rPr>
      </w:pPr>
      <w:r w:rsidRPr="00190E80">
        <w:rPr>
          <w:sz w:val="22"/>
          <w:szCs w:val="22"/>
          <w:lang w:eastAsia="en-CA"/>
        </w:rPr>
        <w:t xml:space="preserve">Collaboration to develop universally needed simulations/simulators </w:t>
      </w:r>
      <w:r w:rsidRPr="00BD7E08">
        <w:rPr>
          <w:noProof/>
          <w:sz w:val="22"/>
          <w:szCs w:val="22"/>
          <w:lang w:eastAsia="en-CA"/>
        </w:rPr>
        <w:t>e.g.,</w:t>
      </w:r>
      <w:r w:rsidRPr="00190E80">
        <w:rPr>
          <w:sz w:val="22"/>
          <w:szCs w:val="22"/>
          <w:lang w:eastAsia="en-CA"/>
        </w:rPr>
        <w:t xml:space="preserve"> shared investment in computer-based simulation accessible to all</w:t>
      </w:r>
    </w:p>
    <w:p w:rsidR="00347299" w:rsidRPr="00190E80" w:rsidRDefault="00347299" w:rsidP="00347299">
      <w:pPr>
        <w:pStyle w:val="ListParagraph"/>
        <w:numPr>
          <w:ilvl w:val="1"/>
          <w:numId w:val="8"/>
        </w:numPr>
        <w:rPr>
          <w:sz w:val="22"/>
          <w:szCs w:val="22"/>
        </w:rPr>
      </w:pPr>
      <w:r w:rsidRPr="00190E80">
        <w:rPr>
          <w:sz w:val="22"/>
          <w:szCs w:val="22"/>
          <w:lang w:eastAsia="en-CA"/>
        </w:rPr>
        <w:t>Facilitate and encourage collaboration between education institutions</w:t>
      </w:r>
    </w:p>
    <w:p w:rsidR="009D5B64" w:rsidRPr="00190E80" w:rsidRDefault="009D5B64" w:rsidP="00347299">
      <w:pPr>
        <w:pStyle w:val="ListParagraph"/>
        <w:numPr>
          <w:ilvl w:val="1"/>
          <w:numId w:val="8"/>
        </w:numPr>
        <w:rPr>
          <w:sz w:val="22"/>
          <w:szCs w:val="22"/>
        </w:rPr>
      </w:pPr>
      <w:r w:rsidRPr="00190E80">
        <w:rPr>
          <w:sz w:val="22"/>
          <w:szCs w:val="22"/>
          <w:lang w:eastAsia="en-CA"/>
        </w:rPr>
        <w:t>National accreditors/</w:t>
      </w:r>
      <w:r w:rsidRPr="00AB67BD">
        <w:rPr>
          <w:noProof/>
          <w:sz w:val="22"/>
          <w:szCs w:val="22"/>
          <w:lang w:eastAsia="en-CA"/>
        </w:rPr>
        <w:t>regulator</w:t>
      </w:r>
      <w:r w:rsidR="00AB67BD">
        <w:rPr>
          <w:noProof/>
          <w:sz w:val="22"/>
          <w:szCs w:val="22"/>
          <w:lang w:eastAsia="en-CA"/>
        </w:rPr>
        <w:t>y</w:t>
      </w:r>
      <w:r w:rsidRPr="00190E80">
        <w:rPr>
          <w:sz w:val="22"/>
          <w:szCs w:val="22"/>
          <w:lang w:eastAsia="en-CA"/>
        </w:rPr>
        <w:t xml:space="preserve"> bodies to acknowledge simulation as a learning experience</w:t>
      </w:r>
    </w:p>
    <w:p w:rsidR="00347299" w:rsidRPr="00190E80" w:rsidRDefault="009D5B64" w:rsidP="00347299">
      <w:pPr>
        <w:pStyle w:val="ListParagraph"/>
        <w:numPr>
          <w:ilvl w:val="1"/>
          <w:numId w:val="8"/>
        </w:numPr>
        <w:rPr>
          <w:sz w:val="22"/>
          <w:szCs w:val="22"/>
          <w:lang w:eastAsia="en-CA"/>
        </w:rPr>
      </w:pPr>
      <w:r w:rsidRPr="00190E80">
        <w:rPr>
          <w:sz w:val="22"/>
          <w:szCs w:val="22"/>
          <w:lang w:eastAsia="en-CA"/>
        </w:rPr>
        <w:t>Student clinical placement can be anywhere in Canada (bank of clinical spots)</w:t>
      </w:r>
    </w:p>
    <w:p w:rsidR="00347299" w:rsidRPr="00190E80" w:rsidRDefault="00347299" w:rsidP="00347299">
      <w:pPr>
        <w:pStyle w:val="ListParagraph"/>
        <w:numPr>
          <w:ilvl w:val="1"/>
          <w:numId w:val="8"/>
        </w:numPr>
        <w:rPr>
          <w:sz w:val="22"/>
          <w:szCs w:val="22"/>
          <w:lang w:eastAsia="en-CA"/>
        </w:rPr>
      </w:pPr>
      <w:r w:rsidRPr="00190E80">
        <w:rPr>
          <w:sz w:val="22"/>
          <w:szCs w:val="22"/>
          <w:lang w:eastAsia="en-CA"/>
        </w:rPr>
        <w:t xml:space="preserve">Require membership </w:t>
      </w:r>
      <w:r w:rsidR="001544FB">
        <w:rPr>
          <w:sz w:val="22"/>
          <w:szCs w:val="22"/>
          <w:lang w:eastAsia="en-CA"/>
        </w:rPr>
        <w:t xml:space="preserve">with </w:t>
      </w:r>
      <w:r w:rsidRPr="00190E80">
        <w:rPr>
          <w:sz w:val="22"/>
          <w:szCs w:val="22"/>
          <w:lang w:eastAsia="en-CA"/>
        </w:rPr>
        <w:t xml:space="preserve">CSMLS </w:t>
      </w:r>
      <w:r w:rsidR="001544FB">
        <w:rPr>
          <w:sz w:val="22"/>
          <w:szCs w:val="22"/>
          <w:lang w:eastAsia="en-CA"/>
        </w:rPr>
        <w:t xml:space="preserve">to </w:t>
      </w:r>
      <w:r w:rsidRPr="00190E80">
        <w:rPr>
          <w:sz w:val="22"/>
          <w:szCs w:val="22"/>
          <w:lang w:eastAsia="en-CA"/>
        </w:rPr>
        <w:t>strengthen society overall</w:t>
      </w:r>
    </w:p>
    <w:p w:rsidR="009D5B64" w:rsidRPr="00190E80" w:rsidRDefault="009D5B64" w:rsidP="00347299">
      <w:pPr>
        <w:pStyle w:val="ListParagraph"/>
        <w:ind w:left="1440"/>
        <w:rPr>
          <w:sz w:val="22"/>
          <w:szCs w:val="22"/>
        </w:rPr>
      </w:pPr>
    </w:p>
    <w:p w:rsidR="00301356" w:rsidRPr="00301356" w:rsidRDefault="00301356" w:rsidP="00301356"/>
    <w:p w:rsidR="00CE4868" w:rsidRDefault="00CE4868" w:rsidP="00CE4868">
      <w:pPr>
        <w:pStyle w:val="ListParagraph"/>
        <w:numPr>
          <w:ilvl w:val="0"/>
          <w:numId w:val="18"/>
        </w:numPr>
        <w:textAlignment w:val="baseline"/>
        <w:rPr>
          <w:rFonts w:eastAsia="Times New Roman" w:cs="Segoe UI"/>
          <w:i/>
          <w:color w:val="1F497D" w:themeColor="text2"/>
          <w:sz w:val="22"/>
          <w:szCs w:val="22"/>
          <w:lang w:eastAsia="en-CA"/>
        </w:rPr>
      </w:pPr>
      <w:r w:rsidRPr="00CE4868">
        <w:rPr>
          <w:rFonts w:eastAsia="Times New Roman" w:cs="Segoe UI"/>
          <w:i/>
          <w:color w:val="1F497D" w:themeColor="text2"/>
          <w:sz w:val="22"/>
          <w:szCs w:val="22"/>
          <w:lang w:eastAsia="en-CA"/>
        </w:rPr>
        <w:t>In the last question, we discussed the change we need to see from different stakeholder groups to achieve an ideal clinical placement model. Now let’s think about the solutions to make change happen. </w:t>
      </w:r>
    </w:p>
    <w:p w:rsidR="00CE4868" w:rsidRDefault="00CE4868" w:rsidP="00CE4868">
      <w:pPr>
        <w:pStyle w:val="ListParagraph"/>
        <w:textAlignment w:val="baseline"/>
        <w:rPr>
          <w:rFonts w:eastAsia="Times New Roman" w:cs="Segoe UI"/>
          <w:i/>
          <w:color w:val="1F497D" w:themeColor="text2"/>
          <w:sz w:val="22"/>
          <w:szCs w:val="22"/>
          <w:lang w:eastAsia="en-CA"/>
        </w:rPr>
      </w:pPr>
    </w:p>
    <w:p w:rsidR="00CE4868" w:rsidRDefault="00CE4868" w:rsidP="00CE4868">
      <w:pPr>
        <w:pStyle w:val="ListParagraph"/>
        <w:textAlignment w:val="baseline"/>
        <w:rPr>
          <w:rFonts w:eastAsia="Times New Roman" w:cs="Segoe UI"/>
          <w:i/>
          <w:color w:val="1F497D" w:themeColor="text2"/>
          <w:sz w:val="22"/>
          <w:szCs w:val="22"/>
          <w:lang w:eastAsia="en-CA"/>
        </w:rPr>
      </w:pPr>
      <w:r w:rsidRPr="00CE4868">
        <w:rPr>
          <w:rFonts w:eastAsia="Times New Roman" w:cs="Segoe UI"/>
          <w:i/>
          <w:color w:val="1F497D" w:themeColor="text2"/>
          <w:sz w:val="22"/>
          <w:szCs w:val="22"/>
          <w:lang w:eastAsia="en-CA"/>
        </w:rPr>
        <w:t>How can we support our academic programs and laboratory departments to increase safety practices as well as use time efficiently when training students in the clinical setting? How can we support clinical preceptors during this time of fiscal constraints, human health resource shortages, and increased stress/burnout?  </w:t>
      </w:r>
    </w:p>
    <w:p w:rsidR="00CE4868" w:rsidRDefault="00CE4868" w:rsidP="00CE4868">
      <w:pPr>
        <w:pStyle w:val="ListParagraph"/>
        <w:textAlignment w:val="baseline"/>
        <w:rPr>
          <w:rFonts w:eastAsia="Times New Roman" w:cs="Segoe UI"/>
          <w:i/>
          <w:color w:val="1F497D" w:themeColor="text2"/>
          <w:sz w:val="22"/>
          <w:szCs w:val="22"/>
          <w:lang w:eastAsia="en-CA"/>
        </w:rPr>
      </w:pPr>
    </w:p>
    <w:p w:rsidR="00CE4868" w:rsidRDefault="00CE4868" w:rsidP="00CE4868">
      <w:pPr>
        <w:pStyle w:val="ListParagraph"/>
        <w:textAlignment w:val="baseline"/>
        <w:rPr>
          <w:rFonts w:eastAsia="Times New Roman" w:cs="Segoe UI"/>
          <w:i/>
          <w:color w:val="1F497D" w:themeColor="text2"/>
          <w:sz w:val="22"/>
          <w:szCs w:val="22"/>
          <w:lang w:eastAsia="en-CA"/>
        </w:rPr>
      </w:pPr>
      <w:r w:rsidRPr="00CE4868">
        <w:rPr>
          <w:rFonts w:eastAsia="Times New Roman" w:cs="Segoe UI"/>
          <w:i/>
          <w:color w:val="1F497D" w:themeColor="text2"/>
          <w:sz w:val="22"/>
          <w:szCs w:val="22"/>
          <w:lang w:eastAsia="en-CA"/>
        </w:rPr>
        <w:t>As you think about solutions to support change, also consider trends that will impact the medical laboratory profession and laboratories in the next 5 to 10 years? What should we be preparing students and professionals for, and how can simulation help?  </w:t>
      </w:r>
    </w:p>
    <w:p w:rsidR="00CE4868" w:rsidRDefault="00CE4868" w:rsidP="00CE4868">
      <w:pPr>
        <w:pStyle w:val="ListParagraph"/>
        <w:textAlignment w:val="baseline"/>
        <w:rPr>
          <w:rFonts w:eastAsia="Times New Roman" w:cs="Segoe UI"/>
          <w:i/>
          <w:color w:val="1F497D" w:themeColor="text2"/>
          <w:sz w:val="22"/>
          <w:szCs w:val="22"/>
          <w:lang w:eastAsia="en-CA"/>
        </w:rPr>
      </w:pPr>
    </w:p>
    <w:p w:rsidR="00CE4868" w:rsidRDefault="00CE4868" w:rsidP="00CE4868">
      <w:pPr>
        <w:pStyle w:val="ListParagraph"/>
        <w:textAlignment w:val="baseline"/>
        <w:rPr>
          <w:rFonts w:eastAsia="Times New Roman" w:cs="Segoe UI"/>
          <w:i/>
          <w:color w:val="1F497D" w:themeColor="text2"/>
          <w:sz w:val="22"/>
          <w:szCs w:val="22"/>
          <w:lang w:eastAsia="en-CA"/>
        </w:rPr>
      </w:pPr>
      <w:r w:rsidRPr="00CE4868">
        <w:rPr>
          <w:rFonts w:eastAsia="Times New Roman" w:cs="Segoe UI"/>
          <w:i/>
          <w:color w:val="1F497D" w:themeColor="text2"/>
          <w:sz w:val="22"/>
          <w:szCs w:val="22"/>
          <w:lang w:eastAsia="en-CA"/>
        </w:rPr>
        <w:t>There are no wrong answers. Create a table with three columns: Solution, Ease of Implementation, and Goal Timeline.  </w:t>
      </w:r>
    </w:p>
    <w:p w:rsidR="00AE728E" w:rsidRDefault="00AE728E" w:rsidP="00CE4868">
      <w:pPr>
        <w:pStyle w:val="ListParagraph"/>
        <w:textAlignment w:val="baseline"/>
        <w:rPr>
          <w:rFonts w:eastAsia="Times New Roman" w:cs="Segoe UI"/>
          <w:color w:val="1F497D" w:themeColor="text2"/>
          <w:sz w:val="22"/>
          <w:szCs w:val="22"/>
          <w:lang w:eastAsia="en-CA"/>
        </w:rPr>
      </w:pPr>
    </w:p>
    <w:p w:rsidR="00AE728E" w:rsidRDefault="00AE728E" w:rsidP="00AE728E">
      <w:pPr>
        <w:pStyle w:val="ListParagraph"/>
        <w:ind w:left="0"/>
        <w:textAlignment w:val="baseline"/>
        <w:rPr>
          <w:rFonts w:eastAsia="Times New Roman" w:cs="Segoe UI"/>
          <w:sz w:val="22"/>
          <w:szCs w:val="22"/>
          <w:lang w:eastAsia="en-CA"/>
        </w:rPr>
      </w:pPr>
      <w:r>
        <w:rPr>
          <w:rFonts w:eastAsia="Times New Roman" w:cs="Segoe UI"/>
          <w:sz w:val="22"/>
          <w:szCs w:val="22"/>
          <w:lang w:eastAsia="en-CA"/>
        </w:rPr>
        <w:t>The range of potential solutions is wide, suggesting that there are multiple complex avenues that need to be examined to activate the steps to a final proposed outcome. What is clear from the results is that a new funding model for clinical placement sites, a more standardized training model for clinical preceptors and greater guidance documentation for clinical sites are required.</w:t>
      </w:r>
    </w:p>
    <w:p w:rsidR="00AE728E" w:rsidRDefault="00AE728E" w:rsidP="00AE728E">
      <w:pPr>
        <w:pStyle w:val="ListParagraph"/>
        <w:ind w:left="0"/>
        <w:textAlignment w:val="baseline"/>
        <w:rPr>
          <w:rFonts w:eastAsia="Times New Roman" w:cs="Segoe UI"/>
          <w:sz w:val="22"/>
          <w:szCs w:val="22"/>
          <w:lang w:eastAsia="en-CA"/>
        </w:rPr>
      </w:pPr>
    </w:p>
    <w:p w:rsidR="00AE728E" w:rsidRDefault="00AE728E" w:rsidP="00AE728E">
      <w:pPr>
        <w:pStyle w:val="ListParagraph"/>
        <w:ind w:left="0"/>
        <w:textAlignment w:val="baseline"/>
        <w:rPr>
          <w:rFonts w:eastAsia="Times New Roman" w:cs="Segoe UI"/>
          <w:sz w:val="22"/>
          <w:szCs w:val="22"/>
          <w:lang w:eastAsia="en-CA"/>
        </w:rPr>
      </w:pPr>
      <w:r>
        <w:rPr>
          <w:rFonts w:eastAsia="Times New Roman" w:cs="Segoe UI"/>
          <w:sz w:val="22"/>
          <w:szCs w:val="22"/>
          <w:lang w:eastAsia="en-CA"/>
        </w:rPr>
        <w:t>Where information for ease of implementation and goal timelines were left bank on small group discussion recorded sheets, the author of this report as added in information based on knowledge of the Forum event and related discussions.</w:t>
      </w:r>
    </w:p>
    <w:p w:rsidR="001F12C6" w:rsidRDefault="001F12C6" w:rsidP="00AE728E">
      <w:pPr>
        <w:pStyle w:val="ListParagraph"/>
        <w:ind w:left="0"/>
        <w:textAlignment w:val="baseline"/>
        <w:rPr>
          <w:rFonts w:eastAsia="Times New Roman" w:cs="Segoe UI"/>
          <w:sz w:val="22"/>
          <w:szCs w:val="22"/>
          <w:lang w:eastAsia="en-CA"/>
        </w:rPr>
      </w:pPr>
    </w:p>
    <w:p w:rsidR="001F12C6" w:rsidRPr="00AE728E" w:rsidRDefault="001F12C6" w:rsidP="001F12C6">
      <w:pPr>
        <w:pStyle w:val="CSMLS-SubHeading"/>
        <w:rPr>
          <w:lang w:eastAsia="en-CA"/>
        </w:rPr>
      </w:pPr>
      <w:r>
        <w:rPr>
          <w:lang w:eastAsia="en-CA"/>
        </w:rPr>
        <w:t>Table 3: Potential Resolution Contributors to Innovate Clinical Placement Models</w:t>
      </w:r>
    </w:p>
    <w:tbl>
      <w:tblPr>
        <w:tblStyle w:val="TableGrid"/>
        <w:tblW w:w="0" w:type="auto"/>
        <w:tblLook w:val="04A0" w:firstRow="1" w:lastRow="0" w:firstColumn="1" w:lastColumn="0" w:noHBand="0" w:noVBand="1"/>
      </w:tblPr>
      <w:tblGrid>
        <w:gridCol w:w="3116"/>
        <w:gridCol w:w="3117"/>
        <w:gridCol w:w="3117"/>
      </w:tblGrid>
      <w:tr w:rsidR="00CE4868" w:rsidRPr="001F12C6" w:rsidTr="00AE728E">
        <w:tc>
          <w:tcPr>
            <w:tcW w:w="3116" w:type="dxa"/>
            <w:shd w:val="clear" w:color="auto" w:fill="1F497D" w:themeFill="text2"/>
          </w:tcPr>
          <w:p w:rsidR="00CE4868" w:rsidRPr="001F12C6" w:rsidRDefault="00CE4868" w:rsidP="001F12C6">
            <w:pPr>
              <w:pStyle w:val="CSMLS-Body"/>
              <w:rPr>
                <w:color w:val="FFFFFF" w:themeColor="background1"/>
              </w:rPr>
            </w:pPr>
            <w:r w:rsidRPr="001F12C6">
              <w:rPr>
                <w:color w:val="FFFFFF" w:themeColor="background1"/>
              </w:rPr>
              <w:t>Potential Solutions</w:t>
            </w:r>
          </w:p>
        </w:tc>
        <w:tc>
          <w:tcPr>
            <w:tcW w:w="3117" w:type="dxa"/>
            <w:shd w:val="clear" w:color="auto" w:fill="1F497D" w:themeFill="text2"/>
          </w:tcPr>
          <w:p w:rsidR="00CE4868" w:rsidRPr="001F12C6" w:rsidRDefault="00CE4868" w:rsidP="001F12C6">
            <w:pPr>
              <w:pStyle w:val="CSMLS-Body"/>
              <w:rPr>
                <w:color w:val="FFFFFF" w:themeColor="background1"/>
              </w:rPr>
            </w:pPr>
            <w:r w:rsidRPr="001F12C6">
              <w:rPr>
                <w:color w:val="FFFFFF" w:themeColor="background1"/>
              </w:rPr>
              <w:t>Ease of Implementation</w:t>
            </w:r>
          </w:p>
        </w:tc>
        <w:tc>
          <w:tcPr>
            <w:tcW w:w="3117" w:type="dxa"/>
            <w:shd w:val="clear" w:color="auto" w:fill="1F497D" w:themeFill="text2"/>
          </w:tcPr>
          <w:p w:rsidR="00CE4868" w:rsidRPr="001F12C6" w:rsidRDefault="00CE4868" w:rsidP="001F12C6">
            <w:pPr>
              <w:pStyle w:val="CSMLS-Body"/>
              <w:rPr>
                <w:color w:val="FFFFFF" w:themeColor="background1"/>
              </w:rPr>
            </w:pPr>
            <w:r w:rsidRPr="001F12C6">
              <w:rPr>
                <w:color w:val="FFFFFF" w:themeColor="background1"/>
              </w:rPr>
              <w:t>Goal Timeline</w:t>
            </w:r>
          </w:p>
        </w:tc>
      </w:tr>
      <w:tr w:rsidR="00CE4868" w:rsidTr="00AE728E">
        <w:tc>
          <w:tcPr>
            <w:tcW w:w="3116" w:type="dxa"/>
            <w:shd w:val="clear" w:color="auto" w:fill="DBE5F1" w:themeFill="accent1" w:themeFillTint="33"/>
          </w:tcPr>
          <w:p w:rsidR="00CE4868" w:rsidRPr="001F12C6" w:rsidRDefault="009A02B4" w:rsidP="001F12C6">
            <w:pPr>
              <w:pStyle w:val="CSMLS-Body"/>
            </w:pPr>
            <w:r w:rsidRPr="001F12C6">
              <w:t>Greater regulation around what to test</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9A02B4" w:rsidP="001F12C6">
            <w:pPr>
              <w:pStyle w:val="CSMLS-Body"/>
            </w:pPr>
            <w:r w:rsidRPr="00BD7E08">
              <w:rPr>
                <w:noProof/>
              </w:rPr>
              <w:t>Long term</w:t>
            </w:r>
          </w:p>
        </w:tc>
      </w:tr>
      <w:tr w:rsidR="00CE4868" w:rsidTr="00AE728E">
        <w:tc>
          <w:tcPr>
            <w:tcW w:w="3116" w:type="dxa"/>
            <w:shd w:val="clear" w:color="auto" w:fill="DBE5F1" w:themeFill="accent1" w:themeFillTint="33"/>
          </w:tcPr>
          <w:p w:rsidR="00CE4868" w:rsidRPr="001F12C6" w:rsidRDefault="009A02B4" w:rsidP="001F12C6">
            <w:pPr>
              <w:pStyle w:val="CSMLS-Body"/>
            </w:pPr>
            <w:r w:rsidRPr="001F12C6">
              <w:t>Increase funding</w:t>
            </w:r>
            <w:r w:rsidR="00AE728E" w:rsidRPr="001F12C6">
              <w:t xml:space="preserve"> / new funding models (dedicated funds for students and preceptors)</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AE728E" w:rsidP="001F12C6">
            <w:pPr>
              <w:pStyle w:val="CSMLS-Body"/>
            </w:pPr>
            <w:r w:rsidRPr="00BD7E08">
              <w:rPr>
                <w:noProof/>
              </w:rPr>
              <w:t>Long term</w:t>
            </w:r>
          </w:p>
        </w:tc>
      </w:tr>
      <w:tr w:rsidR="00CE4868" w:rsidTr="00AE728E">
        <w:tc>
          <w:tcPr>
            <w:tcW w:w="3116" w:type="dxa"/>
            <w:shd w:val="clear" w:color="auto" w:fill="DBE5F1" w:themeFill="accent1" w:themeFillTint="33"/>
          </w:tcPr>
          <w:p w:rsidR="00CE4868" w:rsidRPr="001F12C6" w:rsidRDefault="001F12C6" w:rsidP="001F12C6">
            <w:pPr>
              <w:pStyle w:val="CSMLS-Body"/>
            </w:pPr>
            <w:r w:rsidRPr="001F12C6">
              <w:t>Increase student and preceptor r</w:t>
            </w:r>
            <w:r w:rsidR="009A02B4" w:rsidRPr="001F12C6">
              <w:t>etention</w:t>
            </w:r>
          </w:p>
        </w:tc>
        <w:tc>
          <w:tcPr>
            <w:tcW w:w="3117" w:type="dxa"/>
          </w:tcPr>
          <w:p w:rsidR="00CE4868" w:rsidRPr="001F12C6" w:rsidRDefault="009A02B4" w:rsidP="001F12C6">
            <w:pPr>
              <w:pStyle w:val="CSMLS-Body"/>
            </w:pPr>
            <w:r w:rsidRPr="001F12C6">
              <w:t>Easy (if new funding model)</w:t>
            </w:r>
          </w:p>
        </w:tc>
        <w:tc>
          <w:tcPr>
            <w:tcW w:w="3117" w:type="dxa"/>
          </w:tcPr>
          <w:p w:rsidR="00CE4868" w:rsidRPr="001F12C6" w:rsidRDefault="00AE728E" w:rsidP="001F12C6">
            <w:pPr>
              <w:pStyle w:val="CSMLS-Body"/>
            </w:pPr>
            <w:r w:rsidRPr="001F12C6">
              <w:t>Short – Long term</w:t>
            </w:r>
          </w:p>
        </w:tc>
      </w:tr>
      <w:tr w:rsidR="00CE4868" w:rsidTr="00AE728E">
        <w:tc>
          <w:tcPr>
            <w:tcW w:w="3116" w:type="dxa"/>
            <w:shd w:val="clear" w:color="auto" w:fill="DBE5F1" w:themeFill="accent1" w:themeFillTint="33"/>
          </w:tcPr>
          <w:p w:rsidR="00CE4868" w:rsidRPr="001F12C6" w:rsidRDefault="009A02B4" w:rsidP="001F12C6">
            <w:pPr>
              <w:pStyle w:val="CSMLS-Body"/>
            </w:pPr>
            <w:r w:rsidRPr="001F12C6">
              <w:t>Patient funded testing</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AE728E" w:rsidP="001F12C6">
            <w:pPr>
              <w:pStyle w:val="CSMLS-Body"/>
            </w:pPr>
            <w:r w:rsidRPr="00BD7E08">
              <w:rPr>
                <w:noProof/>
              </w:rPr>
              <w:t>Long term</w:t>
            </w:r>
          </w:p>
        </w:tc>
      </w:tr>
      <w:tr w:rsidR="00CE4868" w:rsidTr="00AE728E">
        <w:tc>
          <w:tcPr>
            <w:tcW w:w="3116" w:type="dxa"/>
            <w:shd w:val="clear" w:color="auto" w:fill="DBE5F1" w:themeFill="accent1" w:themeFillTint="33"/>
          </w:tcPr>
          <w:p w:rsidR="00CE4868" w:rsidRPr="001F12C6" w:rsidRDefault="009A02B4" w:rsidP="001F12C6">
            <w:pPr>
              <w:pStyle w:val="CSMLS-Body"/>
            </w:pPr>
            <w:r w:rsidRPr="001F12C6">
              <w:t>National preceptor training</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AE728E" w:rsidP="001F12C6">
            <w:pPr>
              <w:pStyle w:val="CSMLS-Body"/>
            </w:pPr>
            <w:r w:rsidRPr="001F12C6">
              <w:t xml:space="preserve">Medium – </w:t>
            </w:r>
            <w:r w:rsidRPr="00BD7E08">
              <w:rPr>
                <w:noProof/>
              </w:rPr>
              <w:t>long term</w:t>
            </w:r>
          </w:p>
        </w:tc>
      </w:tr>
      <w:tr w:rsidR="00CE4868" w:rsidTr="00AE728E">
        <w:tc>
          <w:tcPr>
            <w:tcW w:w="3116" w:type="dxa"/>
            <w:shd w:val="clear" w:color="auto" w:fill="DBE5F1" w:themeFill="accent1" w:themeFillTint="33"/>
          </w:tcPr>
          <w:p w:rsidR="00CE4868" w:rsidRPr="001F12C6" w:rsidRDefault="001F12C6" w:rsidP="001F12C6">
            <w:pPr>
              <w:pStyle w:val="CSMLS-Body"/>
            </w:pPr>
            <w:r w:rsidRPr="001F12C6">
              <w:t>Increased a</w:t>
            </w:r>
            <w:r w:rsidR="009A02B4" w:rsidRPr="001F12C6">
              <w:t>utomation</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AE728E" w:rsidP="001F12C6">
            <w:pPr>
              <w:pStyle w:val="CSMLS-Body"/>
            </w:pPr>
            <w:r w:rsidRPr="001F12C6">
              <w:t>Short – Long term depending on the program</w:t>
            </w:r>
          </w:p>
        </w:tc>
      </w:tr>
      <w:tr w:rsidR="00CE4868" w:rsidTr="00AE728E">
        <w:tc>
          <w:tcPr>
            <w:tcW w:w="3116" w:type="dxa"/>
            <w:shd w:val="clear" w:color="auto" w:fill="DBE5F1" w:themeFill="accent1" w:themeFillTint="33"/>
          </w:tcPr>
          <w:p w:rsidR="00CE4868" w:rsidRPr="001F12C6" w:rsidRDefault="009A02B4" w:rsidP="001F12C6">
            <w:pPr>
              <w:pStyle w:val="CSMLS-Body"/>
            </w:pPr>
            <w:r w:rsidRPr="001F12C6">
              <w:t>National student benchmarks</w:t>
            </w:r>
          </w:p>
        </w:tc>
        <w:tc>
          <w:tcPr>
            <w:tcW w:w="3117" w:type="dxa"/>
          </w:tcPr>
          <w:p w:rsidR="00CE4868" w:rsidRPr="001F12C6" w:rsidRDefault="00AE728E" w:rsidP="001F12C6">
            <w:pPr>
              <w:pStyle w:val="CSMLS-Body"/>
            </w:pPr>
            <w:r w:rsidRPr="001F12C6">
              <w:t>Hard</w:t>
            </w:r>
          </w:p>
        </w:tc>
        <w:tc>
          <w:tcPr>
            <w:tcW w:w="3117" w:type="dxa"/>
          </w:tcPr>
          <w:p w:rsidR="00CE4868" w:rsidRPr="001F12C6" w:rsidRDefault="00AE728E" w:rsidP="001F12C6">
            <w:pPr>
              <w:pStyle w:val="CSMLS-Body"/>
            </w:pPr>
            <w:r w:rsidRPr="001F12C6">
              <w:t>Medium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Standard clinical practicum length</w:t>
            </w:r>
          </w:p>
        </w:tc>
        <w:tc>
          <w:tcPr>
            <w:tcW w:w="3117" w:type="dxa"/>
          </w:tcPr>
          <w:p w:rsidR="009A02B4" w:rsidRPr="001F12C6" w:rsidRDefault="009A02B4" w:rsidP="001F12C6">
            <w:pPr>
              <w:pStyle w:val="CSMLS-Body"/>
            </w:pPr>
            <w:r w:rsidRPr="001F12C6">
              <w:t>Hard</w:t>
            </w:r>
          </w:p>
        </w:tc>
        <w:tc>
          <w:tcPr>
            <w:tcW w:w="3117" w:type="dxa"/>
          </w:tcPr>
          <w:p w:rsidR="009A02B4" w:rsidRPr="001F12C6" w:rsidRDefault="009A02B4" w:rsidP="001F12C6">
            <w:pPr>
              <w:pStyle w:val="CSMLS-Body"/>
            </w:pPr>
            <w:r w:rsidRPr="00BD7E08">
              <w:rPr>
                <w:noProof/>
              </w:rPr>
              <w:t>Long</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Centralized clinical placement model</w:t>
            </w:r>
          </w:p>
        </w:tc>
        <w:tc>
          <w:tcPr>
            <w:tcW w:w="3117" w:type="dxa"/>
          </w:tcPr>
          <w:p w:rsidR="009A02B4" w:rsidRPr="001F12C6" w:rsidRDefault="009A02B4" w:rsidP="001F12C6">
            <w:pPr>
              <w:pStyle w:val="CSMLS-Body"/>
            </w:pPr>
            <w:r w:rsidRPr="001F12C6">
              <w:t>Hard</w:t>
            </w:r>
          </w:p>
        </w:tc>
        <w:tc>
          <w:tcPr>
            <w:tcW w:w="3117" w:type="dxa"/>
          </w:tcPr>
          <w:p w:rsidR="009A02B4" w:rsidRPr="001F12C6" w:rsidRDefault="009A02B4" w:rsidP="001F12C6">
            <w:pPr>
              <w:pStyle w:val="CSMLS-Body"/>
            </w:pPr>
            <w:r w:rsidRPr="00BD7E08">
              <w:rPr>
                <w:noProof/>
              </w:rPr>
              <w:t>Long</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Standard funds for clinical placements</w:t>
            </w:r>
          </w:p>
        </w:tc>
        <w:tc>
          <w:tcPr>
            <w:tcW w:w="3117" w:type="dxa"/>
          </w:tcPr>
          <w:p w:rsidR="009A02B4" w:rsidRPr="001F12C6" w:rsidRDefault="009A02B4" w:rsidP="001F12C6">
            <w:pPr>
              <w:pStyle w:val="CSMLS-Body"/>
            </w:pPr>
            <w:r w:rsidRPr="001F12C6">
              <w:t>Somewhat difficult</w:t>
            </w:r>
          </w:p>
        </w:tc>
        <w:tc>
          <w:tcPr>
            <w:tcW w:w="3117" w:type="dxa"/>
          </w:tcPr>
          <w:p w:rsidR="009A02B4" w:rsidRPr="001F12C6" w:rsidRDefault="009A02B4" w:rsidP="001F12C6">
            <w:pPr>
              <w:pStyle w:val="CSMLS-Body"/>
            </w:pPr>
            <w:r w:rsidRPr="00BD7E08">
              <w:rPr>
                <w:noProof/>
              </w:rPr>
              <w:t>Medium</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Vendors funding students</w:t>
            </w:r>
          </w:p>
        </w:tc>
        <w:tc>
          <w:tcPr>
            <w:tcW w:w="3117" w:type="dxa"/>
          </w:tcPr>
          <w:p w:rsidR="009A02B4" w:rsidRPr="001F12C6" w:rsidRDefault="001544FB" w:rsidP="001F12C6">
            <w:pPr>
              <w:pStyle w:val="CSMLS-Body"/>
            </w:pPr>
            <w:r>
              <w:t>Hard</w:t>
            </w:r>
          </w:p>
        </w:tc>
        <w:tc>
          <w:tcPr>
            <w:tcW w:w="3117" w:type="dxa"/>
          </w:tcPr>
          <w:p w:rsidR="009A02B4" w:rsidRPr="001F12C6" w:rsidRDefault="009A02B4" w:rsidP="001F12C6">
            <w:pPr>
              <w:pStyle w:val="CSMLS-Body"/>
            </w:pPr>
            <w:r w:rsidRPr="00BD7E08">
              <w:rPr>
                <w:noProof/>
              </w:rPr>
              <w:t>Long</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Retired MLTs as preceptors</w:t>
            </w:r>
          </w:p>
        </w:tc>
        <w:tc>
          <w:tcPr>
            <w:tcW w:w="3117" w:type="dxa"/>
          </w:tcPr>
          <w:p w:rsidR="009A02B4" w:rsidRPr="001F12C6" w:rsidRDefault="009A02B4" w:rsidP="001F12C6">
            <w:pPr>
              <w:pStyle w:val="CSMLS-Body"/>
            </w:pPr>
            <w:r w:rsidRPr="001F12C6">
              <w:t>Somewhat difficult (licensing)</w:t>
            </w:r>
          </w:p>
        </w:tc>
        <w:tc>
          <w:tcPr>
            <w:tcW w:w="3117" w:type="dxa"/>
          </w:tcPr>
          <w:p w:rsidR="009A02B4" w:rsidRPr="001F12C6" w:rsidRDefault="009A02B4" w:rsidP="001F12C6">
            <w:pPr>
              <w:pStyle w:val="CSMLS-Body"/>
            </w:pPr>
            <w:r w:rsidRPr="00BD7E08">
              <w:rPr>
                <w:noProof/>
              </w:rPr>
              <w:t>Medium</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Time-to-competency evaluation</w:t>
            </w:r>
          </w:p>
        </w:tc>
        <w:tc>
          <w:tcPr>
            <w:tcW w:w="3117" w:type="dxa"/>
          </w:tcPr>
          <w:p w:rsidR="009A02B4" w:rsidRPr="001F12C6" w:rsidRDefault="009A02B4" w:rsidP="001F12C6">
            <w:pPr>
              <w:pStyle w:val="CSMLS-Body"/>
            </w:pPr>
            <w:r w:rsidRPr="001F12C6">
              <w:t>Easy</w:t>
            </w:r>
          </w:p>
        </w:tc>
        <w:tc>
          <w:tcPr>
            <w:tcW w:w="3117" w:type="dxa"/>
          </w:tcPr>
          <w:p w:rsidR="009A02B4" w:rsidRPr="001F12C6" w:rsidRDefault="009A02B4" w:rsidP="001F12C6">
            <w:pPr>
              <w:pStyle w:val="CSMLS-Body"/>
            </w:pPr>
            <w:r w:rsidRPr="00BD7E08">
              <w:rPr>
                <w:noProof/>
              </w:rPr>
              <w:t>Short</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Student-focused assignment of practicum</w:t>
            </w:r>
          </w:p>
        </w:tc>
        <w:tc>
          <w:tcPr>
            <w:tcW w:w="3117" w:type="dxa"/>
          </w:tcPr>
          <w:p w:rsidR="009A02B4" w:rsidRPr="001F12C6" w:rsidRDefault="009A02B4" w:rsidP="001F12C6">
            <w:pPr>
              <w:pStyle w:val="CSMLS-Body"/>
            </w:pPr>
            <w:r w:rsidRPr="001F12C6">
              <w:t>Easy</w:t>
            </w:r>
          </w:p>
        </w:tc>
        <w:tc>
          <w:tcPr>
            <w:tcW w:w="3117" w:type="dxa"/>
          </w:tcPr>
          <w:p w:rsidR="009A02B4" w:rsidRPr="001F12C6" w:rsidRDefault="009A02B4" w:rsidP="001F12C6">
            <w:pPr>
              <w:pStyle w:val="CSMLS-Body"/>
            </w:pPr>
            <w:r w:rsidRPr="00BD7E08">
              <w:rPr>
                <w:noProof/>
              </w:rPr>
              <w:t>Short</w:t>
            </w:r>
            <w:r w:rsidR="00AE728E" w:rsidRPr="00BD7E08">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Standard practicum document</w:t>
            </w:r>
          </w:p>
        </w:tc>
        <w:tc>
          <w:tcPr>
            <w:tcW w:w="3117" w:type="dxa"/>
          </w:tcPr>
          <w:p w:rsidR="009A02B4" w:rsidRPr="001F12C6" w:rsidRDefault="009A02B4" w:rsidP="001F12C6">
            <w:pPr>
              <w:pStyle w:val="CSMLS-Body"/>
            </w:pPr>
            <w:r w:rsidRPr="001F12C6">
              <w:t>Easy</w:t>
            </w:r>
          </w:p>
        </w:tc>
        <w:tc>
          <w:tcPr>
            <w:tcW w:w="3117" w:type="dxa"/>
          </w:tcPr>
          <w:p w:rsidR="009A02B4" w:rsidRPr="001F12C6" w:rsidRDefault="009A02B4" w:rsidP="001F12C6">
            <w:pPr>
              <w:pStyle w:val="CSMLS-Body"/>
            </w:pPr>
            <w:r w:rsidRPr="00C42F4A">
              <w:rPr>
                <w:noProof/>
              </w:rPr>
              <w:t>Short</w:t>
            </w:r>
            <w:r w:rsidR="00AE728E" w:rsidRPr="00C42F4A">
              <w:rPr>
                <w:noProof/>
              </w:rPr>
              <w:t xml:space="preserve"> term</w:t>
            </w:r>
          </w:p>
        </w:tc>
      </w:tr>
      <w:tr w:rsidR="009A02B4" w:rsidTr="00AE728E">
        <w:tc>
          <w:tcPr>
            <w:tcW w:w="3116" w:type="dxa"/>
            <w:shd w:val="clear" w:color="auto" w:fill="DBE5F1" w:themeFill="accent1" w:themeFillTint="33"/>
          </w:tcPr>
          <w:p w:rsidR="009A02B4" w:rsidRPr="001F12C6" w:rsidRDefault="009A02B4" w:rsidP="001F12C6">
            <w:pPr>
              <w:pStyle w:val="CSMLS-Body"/>
            </w:pPr>
            <w:r w:rsidRPr="001F12C6">
              <w:t>Standard length of academic programs</w:t>
            </w:r>
          </w:p>
        </w:tc>
        <w:tc>
          <w:tcPr>
            <w:tcW w:w="3117" w:type="dxa"/>
          </w:tcPr>
          <w:p w:rsidR="009A02B4" w:rsidRPr="001F12C6" w:rsidRDefault="009A02B4" w:rsidP="001F12C6">
            <w:pPr>
              <w:pStyle w:val="CSMLS-Body"/>
            </w:pPr>
            <w:r w:rsidRPr="001F12C6">
              <w:t>Hard</w:t>
            </w:r>
          </w:p>
        </w:tc>
        <w:tc>
          <w:tcPr>
            <w:tcW w:w="3117" w:type="dxa"/>
          </w:tcPr>
          <w:p w:rsidR="009A02B4" w:rsidRPr="001F12C6" w:rsidRDefault="0007795F" w:rsidP="001F12C6">
            <w:pPr>
              <w:pStyle w:val="CSMLS-Body"/>
            </w:pPr>
            <w:r w:rsidRPr="00C42F4A">
              <w:rPr>
                <w:noProof/>
              </w:rPr>
              <w:t>L</w:t>
            </w:r>
            <w:r w:rsidR="009A02B4" w:rsidRPr="00C42F4A">
              <w:rPr>
                <w:noProof/>
              </w:rPr>
              <w:t>ong</w:t>
            </w:r>
            <w:r w:rsidR="00AE728E" w:rsidRPr="00C42F4A">
              <w:rPr>
                <w:noProof/>
              </w:rPr>
              <w:t xml:space="preserve"> term</w:t>
            </w:r>
          </w:p>
        </w:tc>
      </w:tr>
      <w:tr w:rsidR="0007795F" w:rsidTr="00AE728E">
        <w:tc>
          <w:tcPr>
            <w:tcW w:w="3116" w:type="dxa"/>
            <w:shd w:val="clear" w:color="auto" w:fill="DBE5F1" w:themeFill="accent1" w:themeFillTint="33"/>
          </w:tcPr>
          <w:p w:rsidR="0007795F" w:rsidRPr="001F12C6" w:rsidRDefault="00AE728E" w:rsidP="001F12C6">
            <w:pPr>
              <w:pStyle w:val="CSMLS-Body"/>
            </w:pPr>
            <w:r w:rsidRPr="001F12C6">
              <w:t xml:space="preserve">Simulation period close in time to clinical practice </w:t>
            </w:r>
            <w:r w:rsidR="001544FB">
              <w:lastRenderedPageBreak/>
              <w:t>(make the students responsible</w:t>
            </w:r>
            <w:r w:rsidRPr="001F12C6">
              <w:t>)</w:t>
            </w:r>
          </w:p>
        </w:tc>
        <w:tc>
          <w:tcPr>
            <w:tcW w:w="3117" w:type="dxa"/>
          </w:tcPr>
          <w:p w:rsidR="0007795F" w:rsidRPr="001F12C6" w:rsidRDefault="00AE728E" w:rsidP="001F12C6">
            <w:pPr>
              <w:pStyle w:val="CSMLS-Body"/>
            </w:pPr>
            <w:r w:rsidRPr="001F12C6">
              <w:lastRenderedPageBreak/>
              <w:t>Somewhat difficult</w:t>
            </w:r>
          </w:p>
        </w:tc>
        <w:tc>
          <w:tcPr>
            <w:tcW w:w="3117" w:type="dxa"/>
          </w:tcPr>
          <w:p w:rsidR="0007795F" w:rsidRPr="001F12C6" w:rsidRDefault="00AE728E" w:rsidP="001F12C6">
            <w:pPr>
              <w:pStyle w:val="CSMLS-Body"/>
            </w:pPr>
            <w:r w:rsidRPr="00BD7E08">
              <w:rPr>
                <w:noProof/>
              </w:rPr>
              <w:t>Short term</w:t>
            </w:r>
          </w:p>
        </w:tc>
      </w:tr>
      <w:tr w:rsidR="00AE728E" w:rsidTr="00AE728E">
        <w:tc>
          <w:tcPr>
            <w:tcW w:w="3116" w:type="dxa"/>
            <w:shd w:val="clear" w:color="auto" w:fill="DBE5F1" w:themeFill="accent1" w:themeFillTint="33"/>
          </w:tcPr>
          <w:p w:rsidR="00AE728E" w:rsidRPr="001F12C6" w:rsidRDefault="00AE728E" w:rsidP="001F12C6">
            <w:pPr>
              <w:pStyle w:val="CSMLS-Body"/>
            </w:pPr>
            <w:r w:rsidRPr="001F12C6">
              <w:t>Teach students to communicate assertively (simulation?)</w:t>
            </w:r>
          </w:p>
        </w:tc>
        <w:tc>
          <w:tcPr>
            <w:tcW w:w="3117" w:type="dxa"/>
          </w:tcPr>
          <w:p w:rsidR="00AE728E" w:rsidRPr="001F12C6" w:rsidRDefault="00AE728E" w:rsidP="001F12C6">
            <w:pPr>
              <w:pStyle w:val="CSMLS-Body"/>
            </w:pPr>
            <w:r w:rsidRPr="001F12C6">
              <w:t>Easy</w:t>
            </w:r>
          </w:p>
        </w:tc>
        <w:tc>
          <w:tcPr>
            <w:tcW w:w="3117" w:type="dxa"/>
          </w:tcPr>
          <w:p w:rsidR="00AE728E" w:rsidRPr="001F12C6" w:rsidRDefault="00AE728E" w:rsidP="001F12C6">
            <w:pPr>
              <w:pStyle w:val="CSMLS-Body"/>
            </w:pPr>
            <w:r w:rsidRPr="00C42F4A">
              <w:rPr>
                <w:noProof/>
              </w:rPr>
              <w:t>Short term</w:t>
            </w:r>
          </w:p>
        </w:tc>
      </w:tr>
      <w:tr w:rsidR="00AE728E" w:rsidTr="00AE728E">
        <w:tc>
          <w:tcPr>
            <w:tcW w:w="3116" w:type="dxa"/>
            <w:shd w:val="clear" w:color="auto" w:fill="DBE5F1" w:themeFill="accent1" w:themeFillTint="33"/>
          </w:tcPr>
          <w:p w:rsidR="00AE728E" w:rsidRPr="001F12C6" w:rsidRDefault="00AE728E" w:rsidP="001F12C6">
            <w:pPr>
              <w:pStyle w:val="CSMLS-Body"/>
            </w:pPr>
            <w:r w:rsidRPr="001F12C6">
              <w:t>Understand difference between good and bad behavior as a student (soft skills)</w:t>
            </w:r>
          </w:p>
        </w:tc>
        <w:tc>
          <w:tcPr>
            <w:tcW w:w="3117" w:type="dxa"/>
          </w:tcPr>
          <w:p w:rsidR="00AE728E" w:rsidRPr="001F12C6" w:rsidRDefault="00AE728E" w:rsidP="001F12C6">
            <w:pPr>
              <w:pStyle w:val="CSMLS-Body"/>
            </w:pPr>
            <w:r w:rsidRPr="001F12C6">
              <w:t>Easy</w:t>
            </w:r>
          </w:p>
        </w:tc>
        <w:tc>
          <w:tcPr>
            <w:tcW w:w="3117" w:type="dxa"/>
          </w:tcPr>
          <w:p w:rsidR="00AE728E" w:rsidRPr="001F12C6" w:rsidRDefault="00AE728E" w:rsidP="001F12C6">
            <w:pPr>
              <w:pStyle w:val="CSMLS-Body"/>
            </w:pPr>
            <w:r w:rsidRPr="00C42F4A">
              <w:rPr>
                <w:noProof/>
              </w:rPr>
              <w:t>Short term</w:t>
            </w:r>
          </w:p>
        </w:tc>
      </w:tr>
    </w:tbl>
    <w:p w:rsidR="00CE4868" w:rsidRDefault="00CE4868" w:rsidP="001F12C6">
      <w:pPr>
        <w:pStyle w:val="CSMLS-Body"/>
      </w:pPr>
    </w:p>
    <w:p w:rsidR="00CE4868" w:rsidRDefault="00CE4868" w:rsidP="005B3FB5">
      <w:pPr>
        <w:pStyle w:val="Heading3"/>
      </w:pPr>
    </w:p>
    <w:p w:rsidR="00827599" w:rsidRPr="00827599" w:rsidRDefault="00827599" w:rsidP="005B3FB5">
      <w:pPr>
        <w:pStyle w:val="Heading3"/>
      </w:pPr>
      <w:bookmarkStart w:id="41" w:name="_Toc491077415"/>
      <w:r>
        <w:t>Employer and Educator Panel</w:t>
      </w:r>
      <w:bookmarkEnd w:id="41"/>
    </w:p>
    <w:p w:rsidR="00E7027A" w:rsidRDefault="00E7027A" w:rsidP="00FF64B6">
      <w:pPr>
        <w:pStyle w:val="CSMLS-Body"/>
      </w:pPr>
    </w:p>
    <w:p w:rsidR="00827599" w:rsidRPr="00A12E76" w:rsidRDefault="00FF64B6" w:rsidP="00FF64B6">
      <w:pPr>
        <w:pStyle w:val="CSMLS-Body"/>
      </w:pPr>
      <w:r>
        <w:t xml:space="preserve">For this panel, three academic and three employer representatives were gathered to discuss their </w:t>
      </w:r>
      <w:r w:rsidR="001544FB">
        <w:t>perspectives</w:t>
      </w:r>
      <w:r>
        <w:t xml:space="preserve"> </w:t>
      </w:r>
      <w:r w:rsidR="005B3FB5">
        <w:t xml:space="preserve">in regards to </w:t>
      </w:r>
      <w:r>
        <w:t xml:space="preserve">the </w:t>
      </w:r>
      <w:r w:rsidR="005B3FB5">
        <w:t xml:space="preserve">future of </w:t>
      </w:r>
      <w:r>
        <w:t xml:space="preserve">clinical placement models, the type of changes that </w:t>
      </w:r>
      <w:r w:rsidR="001544FB">
        <w:t>are</w:t>
      </w:r>
      <w:r>
        <w:t xml:space="preserve"> coming in the future which may impact this, the value they placed in simulation to help transform su</w:t>
      </w:r>
      <w:r w:rsidR="005B3FB5">
        <w:t>ch models to increase workforce</w:t>
      </w:r>
      <w:r>
        <w:t xml:space="preserve"> and the requirements needed to achieve this. </w:t>
      </w:r>
      <w:r w:rsidR="008D4154">
        <w:t xml:space="preserve">The panelists were </w:t>
      </w:r>
      <w:r w:rsidR="005B3FB5">
        <w:t xml:space="preserve">chosen because </w:t>
      </w:r>
      <w:r w:rsidR="001544FB">
        <w:t xml:space="preserve">of </w:t>
      </w:r>
      <w:r w:rsidR="005B3FB5">
        <w:t xml:space="preserve">the </w:t>
      </w:r>
      <w:r w:rsidR="008D4154">
        <w:t>variety in work experience</w:t>
      </w:r>
      <w:r w:rsidR="005B3FB5">
        <w:t xml:space="preserve">, geographical </w:t>
      </w:r>
      <w:r w:rsidR="005B3FB5" w:rsidRPr="00BD7E08">
        <w:rPr>
          <w:noProof/>
        </w:rPr>
        <w:t>diversity</w:t>
      </w:r>
      <w:r w:rsidR="006A2F45">
        <w:t xml:space="preserve"> and </w:t>
      </w:r>
      <w:r w:rsidR="008D4154">
        <w:t xml:space="preserve">exposure to </w:t>
      </w:r>
      <w:r w:rsidR="006A2F45">
        <w:t xml:space="preserve">simulation, </w:t>
      </w:r>
      <w:r w:rsidR="008D4154">
        <w:t xml:space="preserve">allowing for </w:t>
      </w:r>
      <w:r w:rsidR="001544FB">
        <w:t xml:space="preserve">multiple </w:t>
      </w:r>
      <w:r w:rsidR="008D4154">
        <w:t>opinion</w:t>
      </w:r>
      <w:r w:rsidR="005B3FB5">
        <w:t>s</w:t>
      </w:r>
      <w:r w:rsidR="008D4154">
        <w:t xml:space="preserve"> to </w:t>
      </w:r>
      <w:r w:rsidR="005B3FB5">
        <w:t xml:space="preserve">be </w:t>
      </w:r>
      <w:r w:rsidR="006A2F45">
        <w:t xml:space="preserve">explored. </w:t>
      </w:r>
      <w:r w:rsidRPr="00A12E76">
        <w:t>The panel included:</w:t>
      </w:r>
    </w:p>
    <w:p w:rsidR="00FF64B6" w:rsidRPr="00A12E76" w:rsidRDefault="00FF64B6" w:rsidP="00A12E76">
      <w:pPr>
        <w:pStyle w:val="CSMLS-Body"/>
        <w:numPr>
          <w:ilvl w:val="0"/>
          <w:numId w:val="4"/>
        </w:numPr>
      </w:pPr>
      <w:r w:rsidRPr="00A12E76">
        <w:t xml:space="preserve">Norma Page, </w:t>
      </w:r>
      <w:r w:rsidR="00A12E76" w:rsidRPr="00A12E76">
        <w:t>Vice President, Clinical Operations at DynaLIFE Medical Labs</w:t>
      </w:r>
    </w:p>
    <w:p w:rsidR="00FF64B6" w:rsidRPr="00A12E76" w:rsidRDefault="00FF64B6" w:rsidP="00A12E76">
      <w:pPr>
        <w:pStyle w:val="CSMLS-Body"/>
        <w:numPr>
          <w:ilvl w:val="0"/>
          <w:numId w:val="4"/>
        </w:numPr>
      </w:pPr>
      <w:r w:rsidRPr="00A12E76">
        <w:t>Julien</w:t>
      </w:r>
      <w:r w:rsidR="00A12E76" w:rsidRPr="00A12E76">
        <w:t xml:space="preserve"> Pho</w:t>
      </w:r>
      <w:r w:rsidRPr="00A12E76">
        <w:t xml:space="preserve">, </w:t>
      </w:r>
      <w:r w:rsidR="00A12E76" w:rsidRPr="00A12E76">
        <w:t xml:space="preserve">Learning and Development Specialist, Department of Quality and Regulatory Affairs, and </w:t>
      </w:r>
      <w:r w:rsidR="00AB67BD" w:rsidRPr="001F12C6">
        <w:rPr>
          <w:noProof/>
        </w:rPr>
        <w:t>s</w:t>
      </w:r>
      <w:r w:rsidR="00A12E76" w:rsidRPr="001F12C6">
        <w:rPr>
          <w:noProof/>
        </w:rPr>
        <w:t>tudent</w:t>
      </w:r>
      <w:r w:rsidR="00A12E76" w:rsidRPr="00A12E76">
        <w:t xml:space="preserve"> Clinical Coordinator for LifeLabs </w:t>
      </w:r>
    </w:p>
    <w:p w:rsidR="00FF64B6" w:rsidRPr="00A12E76" w:rsidRDefault="00FF64B6" w:rsidP="00A12E76">
      <w:pPr>
        <w:pStyle w:val="CSMLS-Body"/>
        <w:numPr>
          <w:ilvl w:val="0"/>
          <w:numId w:val="4"/>
        </w:numPr>
      </w:pPr>
      <w:r w:rsidRPr="00A12E76">
        <w:t xml:space="preserve">David Moore, </w:t>
      </w:r>
      <w:r w:rsidR="00A12E76" w:rsidRPr="00A12E76">
        <w:t xml:space="preserve">Director, Upper River Valley Health Zone of Horizon Health Network </w:t>
      </w:r>
    </w:p>
    <w:p w:rsidR="00FF64B6" w:rsidRPr="00A12E76" w:rsidRDefault="00FF64B6" w:rsidP="00A12E76">
      <w:pPr>
        <w:pStyle w:val="CSMLS-Body"/>
        <w:numPr>
          <w:ilvl w:val="0"/>
          <w:numId w:val="4"/>
        </w:numPr>
      </w:pPr>
      <w:r w:rsidRPr="00A12E76">
        <w:t xml:space="preserve">Jim Tsourgiannis, </w:t>
      </w:r>
      <w:r w:rsidR="00A12E76" w:rsidRPr="00A12E76">
        <w:t xml:space="preserve">Laboratory Services Manager, guest lecturer and Continuing Education Instructor at the </w:t>
      </w:r>
      <w:r w:rsidRPr="00A12E76">
        <w:t>Michener Institute of Education at UHN</w:t>
      </w:r>
    </w:p>
    <w:p w:rsidR="00FF64B6" w:rsidRPr="00A12E76" w:rsidRDefault="00FF64B6" w:rsidP="00A12E76">
      <w:pPr>
        <w:pStyle w:val="CSMLS-Body"/>
        <w:numPr>
          <w:ilvl w:val="0"/>
          <w:numId w:val="4"/>
        </w:numPr>
      </w:pPr>
      <w:r w:rsidRPr="00A12E76">
        <w:t xml:space="preserve">William (Bill) </w:t>
      </w:r>
      <w:r w:rsidR="00A12E76" w:rsidRPr="00A12E76">
        <w:t>Younger</w:t>
      </w:r>
      <w:r w:rsidRPr="00A12E76">
        <w:t xml:space="preserve">, </w:t>
      </w:r>
      <w:r w:rsidR="00A12E76" w:rsidRPr="00A12E76">
        <w:t xml:space="preserve">retired Chair of Allied Health Sciences and current consultant for </w:t>
      </w:r>
      <w:r w:rsidRPr="00A12E76">
        <w:t>Red River College</w:t>
      </w:r>
    </w:p>
    <w:p w:rsidR="00FF64B6" w:rsidRPr="00A12E76" w:rsidRDefault="00FF64B6" w:rsidP="00FF64B6">
      <w:pPr>
        <w:pStyle w:val="CSMLS-Body"/>
        <w:numPr>
          <w:ilvl w:val="0"/>
          <w:numId w:val="4"/>
        </w:numPr>
      </w:pPr>
      <w:r w:rsidRPr="00A12E76">
        <w:t xml:space="preserve">Lisa Purdy, Associate Professor </w:t>
      </w:r>
      <w:r w:rsidRPr="00BD7E08">
        <w:rPr>
          <w:noProof/>
        </w:rPr>
        <w:t>in</w:t>
      </w:r>
      <w:r w:rsidRPr="00A12E76">
        <w:t xml:space="preserve"> Laboratory Medicine &amp; Pathology at the University of Alberta and Director of the BSc in Med</w:t>
      </w:r>
      <w:r w:rsidR="00A12E76" w:rsidRPr="00A12E76">
        <w:t>ical Laboratory Science program</w:t>
      </w:r>
    </w:p>
    <w:p w:rsidR="000B63E7" w:rsidRDefault="000B63E7" w:rsidP="00ED6928">
      <w:pPr>
        <w:pStyle w:val="CSMLS-Body"/>
      </w:pPr>
      <w:r>
        <w:rPr>
          <w:noProof/>
        </w:rPr>
        <w:lastRenderedPageBreak/>
        <w:drawing>
          <wp:inline distT="0" distB="0" distL="0" distR="0" wp14:anchorId="635463DD" wp14:editId="3787EE3A">
            <wp:extent cx="5943600" cy="3962400"/>
            <wp:effectExtent l="0" t="0" r="0" b="0"/>
            <wp:docPr id="6" name="Picture 6" descr="M:\Z Publications\CJMLS\2017-VOL-79\Summer\Photos\Employer Forum\IMG_9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Z Publications\CJMLS\2017-VOL-79\Summer\Photos\Employer Forum\IMG_928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B63E7" w:rsidRPr="000B63E7" w:rsidRDefault="000B63E7" w:rsidP="00ED6928">
      <w:pPr>
        <w:pStyle w:val="CSMLS-Body"/>
        <w:rPr>
          <w:rFonts w:ascii="Century Gothic" w:hAnsi="Century Gothic"/>
          <w:color w:val="808080" w:themeColor="background1" w:themeShade="80"/>
        </w:rPr>
      </w:pPr>
      <w:r w:rsidRPr="000B63E7">
        <w:rPr>
          <w:rFonts w:ascii="Century Gothic" w:hAnsi="Century Gothic"/>
          <w:color w:val="808080" w:themeColor="background1" w:themeShade="80"/>
        </w:rPr>
        <w:t>Rae Gropper facilitating the panel discussion which included audience participation.</w:t>
      </w:r>
    </w:p>
    <w:p w:rsidR="000B63E7" w:rsidRDefault="000B63E7" w:rsidP="00ED6928">
      <w:pPr>
        <w:pStyle w:val="CSMLS-Body"/>
      </w:pPr>
    </w:p>
    <w:p w:rsidR="00827599" w:rsidRDefault="00ED6928" w:rsidP="00ED6928">
      <w:pPr>
        <w:pStyle w:val="CSMLS-Body"/>
      </w:pPr>
      <w:r>
        <w:t>Panelist questions were derived prior to the event but modified based on the content from the small group discussions and general audience comments to ensure extrapolation of ideas populated throughout the day.</w:t>
      </w:r>
      <w:r w:rsidR="00FE2350">
        <w:t xml:space="preserve"> The following question</w:t>
      </w:r>
      <w:r w:rsidR="00AB40C9">
        <w:t>s</w:t>
      </w:r>
      <w:r w:rsidR="001544FB">
        <w:t xml:space="preserve"> in blue</w:t>
      </w:r>
      <w:r w:rsidR="00FE2350">
        <w:t xml:space="preserve"> are </w:t>
      </w:r>
      <w:r w:rsidR="00AB40C9">
        <w:t xml:space="preserve">noted </w:t>
      </w:r>
      <w:r w:rsidR="00FE2350">
        <w:t xml:space="preserve">for </w:t>
      </w:r>
      <w:r w:rsidR="001544FB">
        <w:t xml:space="preserve">a general </w:t>
      </w:r>
      <w:r w:rsidR="00FE2350">
        <w:t>reference to those that were asked</w:t>
      </w:r>
      <w:r w:rsidR="001544FB">
        <w:t xml:space="preserve"> at the time of the panel</w:t>
      </w:r>
      <w:r w:rsidR="00FE2350">
        <w:t>.</w:t>
      </w:r>
    </w:p>
    <w:p w:rsidR="00FE2350" w:rsidRPr="00AB67BD" w:rsidRDefault="00FE2350" w:rsidP="00AB67BD">
      <w:pPr>
        <w:pStyle w:val="CSMLS-Body"/>
        <w:ind w:left="720"/>
        <w:rPr>
          <w:i/>
          <w:color w:val="1F497D" w:themeColor="text2"/>
        </w:rPr>
      </w:pPr>
      <w:r w:rsidRPr="00AB67BD">
        <w:rPr>
          <w:i/>
          <w:color w:val="1F497D" w:themeColor="text2"/>
        </w:rPr>
        <w:t xml:space="preserve">From the survey results discussed this morning, we can see (for the most part) that programs are obtaining clinical placement spots for their students. However, there were comments that indicate it can be difficult sometimes to obtain the spots and that there is a desire to ensure the quality of those placements goes beyond satisfactory.  </w:t>
      </w:r>
    </w:p>
    <w:p w:rsidR="00FE2350" w:rsidRPr="00AB67BD" w:rsidRDefault="00FE2350" w:rsidP="00AB67BD">
      <w:pPr>
        <w:pStyle w:val="CSMLS-Body"/>
        <w:ind w:left="720"/>
        <w:rPr>
          <w:i/>
          <w:color w:val="1F497D" w:themeColor="text2"/>
        </w:rPr>
      </w:pPr>
      <w:r w:rsidRPr="00AB67BD">
        <w:rPr>
          <w:i/>
          <w:color w:val="1F497D" w:themeColor="text2"/>
        </w:rPr>
        <w:t>Knowing that clinical placement sites represent a bottleneck for getting students into the workforce faster, and thinking about the solutions we heard from our small group discussions, what are the most tangible ways to reduce clinical hours or increase the number of students you receive in the clinical setting over the next 2 -3 years?</w:t>
      </w:r>
    </w:p>
    <w:p w:rsidR="00501B6C" w:rsidRDefault="00FE2350" w:rsidP="00ED6928">
      <w:pPr>
        <w:pStyle w:val="CSMLS-Body"/>
      </w:pPr>
      <w:r>
        <w:t xml:space="preserve">Panelists were keen to discuss the concept </w:t>
      </w:r>
      <w:r w:rsidR="00595D00">
        <w:t>of increasing</w:t>
      </w:r>
      <w:r>
        <w:t xml:space="preserve"> communication </w:t>
      </w:r>
      <w:r w:rsidR="00595D00">
        <w:t>to build</w:t>
      </w:r>
      <w:r w:rsidR="00271607">
        <w:t xml:space="preserve"> stronger relationships </w:t>
      </w:r>
      <w:r>
        <w:t xml:space="preserve">between educators and employers, given that this is the key concept </w:t>
      </w:r>
      <w:r w:rsidR="001544FB">
        <w:t xml:space="preserve">for </w:t>
      </w:r>
      <w:r>
        <w:t>change management. For example, to increase simulation use within academic programs the community needs to share their knowledge and experience with one another to support efficient use of resources during times of fiscal constraint.</w:t>
      </w:r>
      <w:r w:rsidR="002F3BCA">
        <w:t xml:space="preserve"> Also, there needs to be direct discussion around the needs of local clinical sites about </w:t>
      </w:r>
      <w:r w:rsidR="00501B6C">
        <w:t xml:space="preserve">the topics that </w:t>
      </w:r>
      <w:r w:rsidR="00501B6C" w:rsidRPr="00AB67BD">
        <w:rPr>
          <w:noProof/>
        </w:rPr>
        <w:t>are not require</w:t>
      </w:r>
      <w:r w:rsidR="00AB67BD">
        <w:rPr>
          <w:noProof/>
        </w:rPr>
        <w:t>d</w:t>
      </w:r>
      <w:r w:rsidR="00501B6C">
        <w:t xml:space="preserve"> to be taught fully within the clinical environment. It was not perceived that a national standard could be created on what this should or should not include due to the flexible models that </w:t>
      </w:r>
      <w:r w:rsidR="00501B6C" w:rsidRPr="00AB67BD">
        <w:rPr>
          <w:noProof/>
        </w:rPr>
        <w:t>ha</w:t>
      </w:r>
      <w:r w:rsidR="00AB67BD">
        <w:rPr>
          <w:noProof/>
        </w:rPr>
        <w:t>ve</w:t>
      </w:r>
      <w:r w:rsidR="00501B6C">
        <w:t xml:space="preserve"> been built around accreditation for competencies; however, guidance documents and information sharing are important.</w:t>
      </w:r>
      <w:r>
        <w:t xml:space="preserve"> </w:t>
      </w:r>
      <w:r w:rsidR="002A11E7">
        <w:t xml:space="preserve">Discussions on how to measure what should replace clinical hours and how much this ratio </w:t>
      </w:r>
      <w:r w:rsidR="002A11E7" w:rsidRPr="00BD7E08">
        <w:rPr>
          <w:noProof/>
        </w:rPr>
        <w:t>represent</w:t>
      </w:r>
      <w:r w:rsidR="002A11E7">
        <w:t xml:space="preserve"> </w:t>
      </w:r>
      <w:r w:rsidR="00C42F4A">
        <w:rPr>
          <w:noProof/>
        </w:rPr>
        <w:t>were</w:t>
      </w:r>
      <w:r w:rsidR="002A11E7">
        <w:t xml:space="preserve"> considered a gap in information that </w:t>
      </w:r>
      <w:r w:rsidR="002A11E7">
        <w:lastRenderedPageBreak/>
        <w:t>would be useful (1 clinical placement hour: 1 simulation hour vs. 1 clinical placement hour: 0.5 simulation hour).</w:t>
      </w:r>
    </w:p>
    <w:p w:rsidR="00501B6C" w:rsidRDefault="00E91BE4" w:rsidP="00ED6928">
      <w:pPr>
        <w:pStyle w:val="CSMLS-Body"/>
      </w:pPr>
      <w:r w:rsidRPr="000B63E7">
        <w:rPr>
          <w:noProof/>
          <w:szCs w:val="22"/>
        </w:rPr>
        <mc:AlternateContent>
          <mc:Choice Requires="wpg">
            <w:drawing>
              <wp:anchor distT="0" distB="0" distL="228600" distR="228600" simplePos="0" relativeHeight="251666432" behindDoc="0" locked="0" layoutInCell="1" allowOverlap="1" wp14:anchorId="1FD31060" wp14:editId="7F27FCC0">
                <wp:simplePos x="0" y="0"/>
                <wp:positionH relativeFrom="margin">
                  <wp:align>left</wp:align>
                </wp:positionH>
                <wp:positionV relativeFrom="page">
                  <wp:posOffset>3010535</wp:posOffset>
                </wp:positionV>
                <wp:extent cx="5744845" cy="1552575"/>
                <wp:effectExtent l="0" t="0" r="8255" b="9525"/>
                <wp:wrapSquare wrapText="bothSides"/>
                <wp:docPr id="20" name="Group 20"/>
                <wp:cNvGraphicFramePr/>
                <a:graphic xmlns:a="http://schemas.openxmlformats.org/drawingml/2006/main">
                  <a:graphicData uri="http://schemas.microsoft.com/office/word/2010/wordprocessingGroup">
                    <wpg:wgp>
                      <wpg:cNvGrpSpPr/>
                      <wpg:grpSpPr>
                        <a:xfrm>
                          <a:off x="0" y="0"/>
                          <a:ext cx="5744845" cy="1552575"/>
                          <a:chOff x="0" y="0"/>
                          <a:chExt cx="3218688" cy="3716382"/>
                        </a:xfrm>
                      </wpg:grpSpPr>
                      <wps:wsp>
                        <wps:cNvPr id="21" name="Rectangle 21"/>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 name="Group 22"/>
                        <wpg:cNvGrpSpPr/>
                        <wpg:grpSpPr>
                          <a:xfrm>
                            <a:off x="0" y="19050"/>
                            <a:ext cx="2249424" cy="832104"/>
                            <a:chOff x="228600" y="0"/>
                            <a:chExt cx="1472184" cy="1024128"/>
                          </a:xfrm>
                        </wpg:grpSpPr>
                        <wps:wsp>
                          <wps:cNvPr id="23"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Text Box 25"/>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BE4" w:rsidRDefault="00E91BE4" w:rsidP="00E91BE4">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“To hear about how simulation is being approached in other areas is made me very optimist about what can be achieved, with very low cost in some areas. it does give me a better idea of what we can offer our students, either with partnership with other hospitals or other adjudication sites.”</w:t>
                              </w:r>
                            </w:p>
                            <w:p w:rsidR="00E91BE4" w:rsidRDefault="00E91BE4" w:rsidP="00E91BE4">
                              <w:pPr>
                                <w:pStyle w:val="NoSpacing"/>
                                <w:ind w:left="360"/>
                                <w:jc w:val="right"/>
                                <w:rPr>
                                  <w:rFonts w:ascii="Century Gothic" w:hAnsi="Century Gothic"/>
                                  <w:color w:val="4F81BD" w:themeColor="accent1"/>
                                  <w:sz w:val="20"/>
                                  <w:szCs w:val="20"/>
                                </w:rPr>
                              </w:pPr>
                            </w:p>
                            <w:p w:rsidR="00E91BE4" w:rsidRPr="0083303F" w:rsidRDefault="00E91BE4" w:rsidP="00E91BE4">
                              <w:pPr>
                                <w:pStyle w:val="NoSpacing"/>
                                <w:ind w:left="360"/>
                                <w:jc w:val="right"/>
                                <w:rPr>
                                  <w:rFonts w:ascii="Century Gothic" w:hAnsi="Century Gothic"/>
                                  <w:smallCaps/>
                                  <w:color w:val="4F81BD" w:themeColor="accent1"/>
                                  <w:sz w:val="20"/>
                                  <w:szCs w:val="20"/>
                                </w:rPr>
                              </w:pPr>
                              <w:r w:rsidRPr="00E91BE4">
                                <w:rPr>
                                  <w:rFonts w:ascii="Century Gothic" w:hAnsi="Century Gothic"/>
                                  <w:smallCaps/>
                                  <w:color w:val="4F81BD" w:themeColor="accent1"/>
                                  <w:sz w:val="20"/>
                                  <w:szCs w:val="20"/>
                                </w:rPr>
                                <w:t>Julien Pho</w:t>
                              </w:r>
                              <w:r w:rsidR="003E24DC">
                                <w:rPr>
                                  <w:rFonts w:ascii="Century Gothic" w:hAnsi="Century Gothic"/>
                                  <w:smallCaps/>
                                  <w:color w:val="4F81BD" w:themeColor="accent1"/>
                                  <w:sz w:val="20"/>
                                  <w:szCs w:val="20"/>
                                </w:rPr>
                                <w:t xml:space="preserve"> -</w:t>
                              </w:r>
                              <w:r w:rsidRPr="00E91BE4">
                                <w:rPr>
                                  <w:rFonts w:ascii="Century Gothic" w:hAnsi="Century Gothic"/>
                                  <w:smallCaps/>
                                  <w:color w:val="4F81BD" w:themeColor="accent1"/>
                                  <w:sz w:val="20"/>
                                  <w:szCs w:val="20"/>
                                </w:rPr>
                                <w:t xml:space="preserve"> Learning and Development Specialist, Department of Quality and Regulatory Affairs, and student Clinical Coordinator for LifeLabs</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D31060" id="Group 20" o:spid="_x0000_s1044" style="position:absolute;margin-left:0;margin-top:237.05pt;width:452.35pt;height:122.25pt;z-index:251666432;mso-wrap-distance-left:18pt;mso-wrap-distance-right:18pt;mso-position-horizontal:left;mso-position-horizontal-relative:margin;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Ght5QUAAGoaAAAOAAAAZHJzL2Uyb0RvYy54bWzsWVtv2zYUfh+w/0Do&#10;ccBqSZZ8Q50ia9eiQNEWbYZuj7REWcIkUSPp2Nmv38ebLCdB7GRYtgzxg63LuZAfz/l4ePzy1a6p&#10;ySUTsuLtMohehAFhbcbzql0vg18u3v44C4hUtM1pzVu2DK6YDF6dff/dy223YDEveZ0zQWCklYtt&#10;twxKpbrFaCSzkjVUvuAda/Gy4KKhCrdiPcoF3cJ6U4/iMJyMtlzkneAZkxJP39iXwZmxXxQsU5+K&#10;QjJF6mWAsSnzLcz3Sn+Pzl7SxVrQrqwyNwz6gFE0tGrhtDf1hipKNqK6YaqpMsElL9SLjDcjXhRV&#10;xswcMJsovDabd4JvOjOX9WK77nqYAO01nB5sNvt4+VmQKl8GMeBpaYM1Mm4J7gHOtlsvIPNOdF+7&#10;z8I9WNs7Pd9dIRr9i5mQnYH1qoeV7RTJ8DCdJsksSQOS4V2UpnE6TS3wWYnVuaGXlT87zXEczSYz&#10;hJDWHE+jyXgWa82RdzzS4+uHs+0QRHKPk/x7OH0taccM/FJj4HGKPE5fEF20XdeMxJHFysj1QMmF&#10;BGanonQw1ziMZ9PJ5GCudNEJqd4x3hB9sQwE/Jugo5cfpLKweBHtVfK6yt9WdW1udEax17UglxS5&#10;sFpHVrXuSmofmfUGsib3tKTB+cBI3WpTLddGrT/9BIvgp2qu1FXNtFzdfmEFYgshEBtnvWXrkGYZ&#10;a5UdhyxpzuzjNMTHzbzXMGMxBrXlAv57287A4fy8bTtKJ69VmSGFXjm8a2BWudcwnnmreuWmarm4&#10;zUCNWTnPVt6DZKHRKK14foWIEtxSkuyytxVW9QOV6jMV4CCkI3hVfcJXUfPtMuDuKiAlF3/e9lzL&#10;I+TxNiBbcNoykH9sqGABqd+3SIZ5lCSaBM1Nkk51yovhm9XwTbtpXnOECuIdozOXWl7V/rIQvPkG&#10;+j3XXvGKthl8L4NMCX/zWlmuBYFn7PzciIH4Oqo+tF+7TBvXqOqovdh9o6Jzoa3AHR+5T0C6uBbh&#10;VlZrtvx8o3hRmfDf4+rwBhlYCjMU0bOZz+TYZ7JjPMMtD2K8aB6mbjPxrBfHyTyJE8tdM2R3mOiY&#10;oIue9OJ4NkGkkz1j7pkvSqbgPqcdhXESxbMDNvg3mG/s8dozX+R2iROZ7+aUPVxRMpnEqaP6KIzi&#10;eGrw6qkewG0s/WkQfUBgx81BfvrROnf7V8bbVlaK/Qpsi6ZGLv0wIiHZEiwJeNWk5i3ivx2Kl2QW&#10;x/OJW9WbxpEWvXFn+LiLoVJIjrlAfN7fxVDJzuCoH6xr7+cEnIbiJ3pAIN/Hw6H4MZgO1+1pL3M0&#10;SedxOjkeScNljpFWs/T/tMzI+j6vaWmrGxDArnW5jitsN6iD7f7dcamryGHig1T9LRLbbsbQMgR8&#10;tzJydKjsd/LTlLEsQ2VfrZ6mjMQaKo/vNWzkzFDZk6fxDDjx67DTZaM+DtXmOKSwpaOUDAiOQyu7&#10;QWF31pBrqPQlQe3hmZOUy8DRon7doCa54EZQXSvj4XL/tm6HUr0xjNcvjZfwv52x57LBzMwGuYPE&#10;i/lfK2730j1tYwxewP8OBa/7zmoumY0UPW9TcvZYaAgH+89BWdxXqYd1rTV1IPlcQBfPBfTTK6Af&#10;41gN/rLth31xieoZOaSrehy/jx+r7youj1TT9z5br+qq80drfe16M6DSa52ZWzpYtuvzhmebBudf&#10;28YSrKYKPTRZVp0EJS9Ys2I5iPl97upVqQRTGVjJH38zd+TvX4CihsN65ppnrnlyh/X9sdYm/j/f&#10;zkNf0vLOhT6K/sR3JDbdyQHtELXDc92scHR0Z19vPJ/PxlNbSvnTLY7/06k/3Y7HqGvQD7X1ge+g&#10;+s6d64Aca+71TThd4+gSbTJGB0KzQ//GlD/6ie1g2Sr6hGbdCT2x2ztxJyg+dicu/93X744Mbnbi&#10;1G61Mx1wU2/ve0iP25tz7Tjbm3ONOtubQ1Vr+3K4eHBPDmW+bc/9FzpyJsnxh4apsN2fL/ofk+G9&#10;Waf9X0Rn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vs/3/gAAAACAEAAA8A&#10;AABkcnMvZG93bnJldi54bWxMj0FLw0AUhO+C/2F5gje7WY1NjXkppainItgKpbfX5DUJze6G7DZJ&#10;/73rSY/DDDPfZMtJt2Lg3jXWIKhZBIJNYcvGVAjfu/eHBQjnyZTUWsMIV3awzG9vMkpLO5ovHra+&#10;EqHEuJQQau+7VEpX1KzJzWzHJngn22vyQfaVLHsaQ7lu5WMUzaWmxoSFmjpe11yctxeN8DHSuHpS&#10;b8PmfFpfD7vnz/1GMeL93bR6BeF58n9h+MUP6JAHpqO9mNKJFiEc8QhxEisQwX6J4gTEESFRiznI&#10;PJP/D+Q/AA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ECLQAUAAYACAAAACEAsYJntgoBAAATAgAAEwAAAAAAAAAAAAAAAAAAAAAAW0NvbnRlbnRfVHlw&#10;ZXNdLnhtbFBLAQItABQABgAIAAAAIQA4/SH/1gAAAJQBAAALAAAAAAAAAAAAAAAAADsBAABfcmVs&#10;cy8ucmVsc1BLAQItABQABgAIAAAAIQA8bGht5QUAAGoaAAAOAAAAAAAAAAAAAAAAADoCAABkcnMv&#10;ZTJvRG9jLnhtbFBLAQItABQABgAIAAAAIQCqJg6+vAAAACEBAAAZAAAAAAAAAAAAAAAAAEsIAABk&#10;cnMvX3JlbHMvZTJvRG9jLnhtbC5yZWxzUEsBAi0AFAAGAAgAAAAhABvs/3/gAAAACAEAAA8AAAAA&#10;AAAAAAAAAAAAPgkAAGRycy9kb3ducmV2LnhtbFBLAQItAAoAAAAAAAAAIQBjZE2XeBoAAHgaAAAU&#10;AAAAAAAAAAAAAAAAAEsKAABkcnMvbWVkaWEvaW1hZ2UxLnBuZ1BLBQYAAAAABgAGAHwBAAD1JAAA&#10;AAA=&#10;">
                <v:rect id="Rectangle 21" o:spid="_x0000_s1045"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lqywwAAANsAAAAPAAAAZHJzL2Rvd25yZXYueG1sRI9Ba8JA&#10;FITvQv/D8oTedJMcrEbXIKWl9qgtgrdH9rkJZt+G3a2J/75bKHgcZuYbZlONthM38qF1rCCfZyCI&#10;a6dbNgq+v95nSxAhImvsHJOCOwWotk+TDZbaDXyg2zEakSAcSlTQxNiXUoa6IYth7nri5F2ctxiT&#10;9EZqj0OC204WWbaQFltOCw329NpQfT3+WAWrRfHpD6eP83C5D+erecH96g2Vep6OuzWISGN8hP/b&#10;e62gyOHvS/oBcvsLAAD//wMAUEsBAi0AFAAGAAgAAAAhANvh9svuAAAAhQEAABMAAAAAAAAAAAAA&#10;AAAAAAAAAFtDb250ZW50X1R5cGVzXS54bWxQSwECLQAUAAYACAAAACEAWvQsW78AAAAVAQAACwAA&#10;AAAAAAAAAAAAAAAfAQAAX3JlbHMvLnJlbHNQSwECLQAUAAYACAAAACEACH5assMAAADbAAAADwAA&#10;AAAAAAAAAAAAAAAHAgAAZHJzL2Rvd25yZXYueG1sUEsFBgAAAAADAAMAtwAAAPcCAAAAAA==&#10;" fillcolor="white [3212]" stroked="f" strokeweight="2pt">
                  <v:fill opacity="0"/>
                </v:rect>
                <v:group id="Group 22" o:spid="_x0000_s1046"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Rectangle 10" o:spid="_x0000_s1047"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5VwgAAANsAAAAPAAAAZHJzL2Rvd25yZXYueG1sRI/NasMw&#10;EITvhbyD2EAvJZHrQihOlOAaWnoKOCk5L9bGMrFWxpJ/+vZVoJDjMDPfMLvDbFsxUu8bxwpe1wkI&#10;4srphmsFP+fP1TsIH5A1to5JwS95OOwXTzvMtJu4pPEUahEh7DNUYELoMil9ZciiX7uOOHpX11sM&#10;Ufa11D1OEW5bmSbJRlpsOC4Y7KgwVN1Og1Vwq4qvqaSXy4fOa8zJHKd0IKWel3O+BRFoDo/wf/tb&#10;K0jf4P4l/gC5/wMAAP//AwBQSwECLQAUAAYACAAAACEA2+H2y+4AAACFAQAAEwAAAAAAAAAAAAAA&#10;AAAAAAAAW0NvbnRlbnRfVHlwZXNdLnhtbFBLAQItABQABgAIAAAAIQBa9CxbvwAAABUBAAALAAAA&#10;AAAAAAAAAAAAAB8BAABfcmVscy8ucmVsc1BLAQItABQABgAIAAAAIQBBzL5VwgAAANsAAAAPAAAA&#10;AAAAAAAAAAAAAAcCAABkcnMvZG93bnJldi54bWxQSwUGAAAAAAMAAwC3AAAA9gIAAAAA&#10;" path="m,l2240281,,1659256,222885,,822960,,xe" fillcolor="#4f81bd [3204]" stroked="f" strokeweight="2pt">
                    <v:path arrowok="t" o:connecttype="custom" o:connectlocs="0,0;1466258,0;1085979,274158;0,1012274;0,0" o:connectangles="0,0,0,0,0"/>
                  </v:shape>
                  <v:rect id="Rectangle 24" o:spid="_x0000_s1048"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ApdxQAAANsAAAAPAAAAZHJzL2Rvd25yZXYueG1sRI/dasJA&#10;FITvC77DcgTv6qYiUqKr2ELpj1BIKoh3h91jkjZ7NmTXGH16VxB6OczMN8xi1dtadNT6yrGCp3EC&#10;glg7U3GhYPvz9vgMwgdkg7VjUnAmD6vl4GGBqXEnzqjLQyEihH2KCsoQmlRKr0uy6MeuIY7ewbUW&#10;Q5RtIU2Lpwi3tZwkyUxarDgulNjQa0n6Lz/aSNnq72z/3kxfNrsuS74+i8uvXis1GvbrOYhAffgP&#10;39sfRsFkCrcv8QfI5RUAAP//AwBQSwECLQAUAAYACAAAACEA2+H2y+4AAACFAQAAEwAAAAAAAAAA&#10;AAAAAAAAAAAAW0NvbnRlbnRfVHlwZXNdLnhtbFBLAQItABQABgAIAAAAIQBa9CxbvwAAABUBAAAL&#10;AAAAAAAAAAAAAAAAAB8BAABfcmVscy8ucmVsc1BLAQItABQABgAIAAAAIQB8sApdxQAAANsAAAAP&#10;AAAAAAAAAAAAAAAAAAcCAABkcnMvZG93bnJldi54bWxQSwUGAAAAAAMAAwC3AAAA+QIAAAAA&#10;" stroked="f" strokeweight="2pt">
                    <v:fill r:id="rId14" o:title="" recolor="t" rotate="t" type="frame"/>
                  </v:rect>
                </v:group>
                <v:shape id="Text Box 25" o:spid="_x0000_s1049"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9GkwwAAANsAAAAPAAAAZHJzL2Rvd25yZXYueG1sRI9Pi8Iw&#10;FMTvgt8hPMGbplYU6RpllVW8CP6DvT6aZ1u2eek20dZvbwTB4zAzv2Hmy9aU4k61KywrGA0jEMSp&#10;1QVnCi7nzWAGwnlkjaVlUvAgB8tFtzPHRNuGj3Q/+UwECLsEFeTeV4mULs3JoBvaijh4V1sb9EHW&#10;mdQ1NgFuShlH0VQaLDgs5FjROqf073QzCqarw2373zT0W1zX6X48245/2lipfq/9/gLhqfWf8Lu9&#10;0wriCby+hB8gF08AAAD//wMAUEsBAi0AFAAGAAgAAAAhANvh9svuAAAAhQEAABMAAAAAAAAAAAAA&#10;AAAAAAAAAFtDb250ZW50X1R5cGVzXS54bWxQSwECLQAUAAYACAAAACEAWvQsW78AAAAVAQAACwAA&#10;AAAAAAAAAAAAAAAfAQAAX3JlbHMvLnJlbHNQSwECLQAUAAYACAAAACEAfWvRpMMAAADbAAAADwAA&#10;AAAAAAAAAAAAAAAHAgAAZHJzL2Rvd25yZXYueG1sUEsFBgAAAAADAAMAtwAAAPcCAAAAAA==&#10;" filled="f" stroked="f" strokeweight=".5pt">
                  <v:textbox inset="3.6pt,7.2pt,0,0">
                    <w:txbxContent>
                      <w:p w:rsidR="00E91BE4" w:rsidRDefault="00E91BE4" w:rsidP="00E91BE4">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“To hear about how simulation is being approached in other areas is made me very optimist about what can be achieved, with very low cost in some areas. it does give me a better idea of what we can offer our students, either with partnership with other hospitals or other adjudication sites.”</w:t>
                        </w:r>
                      </w:p>
                      <w:p w:rsidR="00E91BE4" w:rsidRDefault="00E91BE4" w:rsidP="00E91BE4">
                        <w:pPr>
                          <w:pStyle w:val="NoSpacing"/>
                          <w:ind w:left="360"/>
                          <w:jc w:val="right"/>
                          <w:rPr>
                            <w:rFonts w:ascii="Century Gothic" w:hAnsi="Century Gothic"/>
                            <w:color w:val="4F81BD" w:themeColor="accent1"/>
                            <w:sz w:val="20"/>
                            <w:szCs w:val="20"/>
                          </w:rPr>
                        </w:pPr>
                      </w:p>
                      <w:p w:rsidR="00E91BE4" w:rsidRPr="0083303F" w:rsidRDefault="00E91BE4" w:rsidP="00E91BE4">
                        <w:pPr>
                          <w:pStyle w:val="NoSpacing"/>
                          <w:ind w:left="360"/>
                          <w:jc w:val="right"/>
                          <w:rPr>
                            <w:rFonts w:ascii="Century Gothic" w:hAnsi="Century Gothic"/>
                            <w:smallCaps/>
                            <w:color w:val="4F81BD" w:themeColor="accent1"/>
                            <w:sz w:val="20"/>
                            <w:szCs w:val="20"/>
                          </w:rPr>
                        </w:pPr>
                        <w:r w:rsidRPr="00E91BE4">
                          <w:rPr>
                            <w:rFonts w:ascii="Century Gothic" w:hAnsi="Century Gothic"/>
                            <w:smallCaps/>
                            <w:color w:val="4F81BD" w:themeColor="accent1"/>
                            <w:sz w:val="20"/>
                            <w:szCs w:val="20"/>
                          </w:rPr>
                          <w:t>Julien Pho</w:t>
                        </w:r>
                        <w:r w:rsidR="003E24DC">
                          <w:rPr>
                            <w:rFonts w:ascii="Century Gothic" w:hAnsi="Century Gothic"/>
                            <w:smallCaps/>
                            <w:color w:val="4F81BD" w:themeColor="accent1"/>
                            <w:sz w:val="20"/>
                            <w:szCs w:val="20"/>
                          </w:rPr>
                          <w:t xml:space="preserve"> -</w:t>
                        </w:r>
                        <w:r w:rsidRPr="00E91BE4">
                          <w:rPr>
                            <w:rFonts w:ascii="Century Gothic" w:hAnsi="Century Gothic"/>
                            <w:smallCaps/>
                            <w:color w:val="4F81BD" w:themeColor="accent1"/>
                            <w:sz w:val="20"/>
                            <w:szCs w:val="20"/>
                          </w:rPr>
                          <w:t xml:space="preserve"> Learning and Development Specialist, Department of Quality and Regulatory Affairs, and student Clinical Coordinator for LifeLabs</w:t>
                        </w:r>
                      </w:p>
                    </w:txbxContent>
                  </v:textbox>
                </v:shape>
                <w10:wrap type="square" anchorx="margin" anchory="page"/>
              </v:group>
            </w:pict>
          </mc:Fallback>
        </mc:AlternateContent>
      </w:r>
      <w:r w:rsidR="00271607">
        <w:t xml:space="preserve">The concepts of </w:t>
      </w:r>
      <w:r w:rsidR="00271607" w:rsidRPr="00BD7E08">
        <w:rPr>
          <w:noProof/>
        </w:rPr>
        <w:t>student-centred</w:t>
      </w:r>
      <w:r w:rsidR="00271607">
        <w:t xml:space="preserve"> clinical placement models were discussed in relation to Judy Tran’s presentation, highlighting the necessary movement towards incorporating more students within decision making and feedback models, as well as the concept of increasing the investment in student training as they become excellent hires (seamless transition from training to employee), potentially saving the system time and resources.</w:t>
      </w:r>
      <w:r w:rsidR="00AB40C9">
        <w:t xml:space="preserve"> For example, weekly feedback from students increases the likelihood that educators will be aware of issues before something gets out of hand or is passed over. </w:t>
      </w:r>
      <w:r w:rsidR="00501B6C">
        <w:t>The panelist</w:t>
      </w:r>
      <w:r w:rsidR="001544FB">
        <w:t>s</w:t>
      </w:r>
      <w:r w:rsidR="00501B6C">
        <w:t xml:space="preserve"> recognized that the student experience as discussed in the Recent Graduate Survey and at the Educators Forum in 2016, </w:t>
      </w:r>
      <w:r w:rsidR="00AB67BD">
        <w:rPr>
          <w:noProof/>
        </w:rPr>
        <w:t>is</w:t>
      </w:r>
      <w:r w:rsidR="00501B6C">
        <w:t xml:space="preserve"> reflective of the current situation; albeit the information needs to continue to be disseminated to ensure that employers are aware of the degree to which this is occurring. </w:t>
      </w:r>
    </w:p>
    <w:p w:rsidR="00FE2350" w:rsidRDefault="00501B6C" w:rsidP="00ED6928">
      <w:pPr>
        <w:pStyle w:val="CSMLS-Body"/>
      </w:pPr>
      <w:r>
        <w:t>A great respect for the work of c</w:t>
      </w:r>
      <w:r w:rsidR="00271607">
        <w:t xml:space="preserve">linical preceptors </w:t>
      </w:r>
      <w:r>
        <w:t xml:space="preserve">was prominent within all discussions. The panels recognized the workforce shortages, changes in workload, and lack of dedicated time clinical preceptors are given to work with students. The group discussed the concept of it being hard for clinical preceptors to make students comfortable within the clinical </w:t>
      </w:r>
      <w:r w:rsidR="0071151A">
        <w:t>setting due</w:t>
      </w:r>
      <w:r>
        <w:t xml:space="preserve"> t</w:t>
      </w:r>
      <w:r w:rsidR="00AB40C9">
        <w:t>o different personalities</w:t>
      </w:r>
      <w:r>
        <w:t xml:space="preserve"> and training styles as well as difficulties around managing student expectations. </w:t>
      </w:r>
      <w:r w:rsidR="00AB40C9">
        <w:t>The discussion further</w:t>
      </w:r>
      <w:r w:rsidR="00133F87">
        <w:t>ed</w:t>
      </w:r>
      <w:r w:rsidR="00AB40C9">
        <w:t xml:space="preserve"> the note that there is a lack of consistency in clinical preceptor training and that some individuals are required to take on the position due to demand rather than desire. It was recommended that clinical preceptors who do not wish to be in the role can and should be removed from the duty, given the current state of our profession (i.e., burnout, staffing shortages, increased workload).</w:t>
      </w:r>
    </w:p>
    <w:p w:rsidR="00AB40C9" w:rsidRDefault="004114EB" w:rsidP="00ED6928">
      <w:pPr>
        <w:pStyle w:val="CSMLS-Body"/>
      </w:pPr>
      <w:r>
        <w:t xml:space="preserve">Panelist discussed the idea that </w:t>
      </w:r>
      <w:r w:rsidR="00AB40C9">
        <w:t xml:space="preserve">there </w:t>
      </w:r>
      <w:r>
        <w:t xml:space="preserve">is </w:t>
      </w:r>
      <w:r w:rsidR="00AB40C9">
        <w:t xml:space="preserve">a </w:t>
      </w:r>
      <w:r>
        <w:t>perception</w:t>
      </w:r>
      <w:r w:rsidR="00AB40C9">
        <w:t xml:space="preserve"> that a personalized clinical placement </w:t>
      </w:r>
      <w:r>
        <w:t>program for each student</w:t>
      </w:r>
      <w:r w:rsidR="00AB40C9">
        <w:t xml:space="preserve"> </w:t>
      </w:r>
      <w:r>
        <w:t xml:space="preserve">would </w:t>
      </w:r>
      <w:r w:rsidR="00AB40C9" w:rsidRPr="00AB67BD">
        <w:rPr>
          <w:noProof/>
        </w:rPr>
        <w:t>bring</w:t>
      </w:r>
      <w:r w:rsidR="00AB40C9">
        <w:t xml:space="preserve"> </w:t>
      </w:r>
      <w:r w:rsidR="00AB67BD" w:rsidRPr="00AB67BD">
        <w:rPr>
          <w:noProof/>
        </w:rPr>
        <w:t xml:space="preserve">the </w:t>
      </w:r>
      <w:r w:rsidRPr="00AB67BD">
        <w:rPr>
          <w:noProof/>
        </w:rPr>
        <w:t>greatest</w:t>
      </w:r>
      <w:r>
        <w:t xml:space="preserve"> benefit;</w:t>
      </w:r>
      <w:r w:rsidR="00AB40C9">
        <w:t xml:space="preserve"> </w:t>
      </w:r>
      <w:r>
        <w:t xml:space="preserve">however, </w:t>
      </w:r>
      <w:r w:rsidR="00AB40C9">
        <w:t xml:space="preserve">it is unlikely that this is a viable </w:t>
      </w:r>
      <w:r w:rsidR="00AB40C9" w:rsidRPr="00AB67BD">
        <w:rPr>
          <w:noProof/>
        </w:rPr>
        <w:t>option</w:t>
      </w:r>
      <w:r w:rsidR="00AB40C9">
        <w:t xml:space="preserve"> for most academic programs and clinical sites. Nonetheless, the importance of such models </w:t>
      </w:r>
      <w:r>
        <w:t xml:space="preserve">was </w:t>
      </w:r>
      <w:r w:rsidR="00AB40C9">
        <w:t>noted and could be suggested for programs where this is possible</w:t>
      </w:r>
      <w:r w:rsidR="00CB7CF4">
        <w:t xml:space="preserve"> (e.g., buddy system model as noted in Dr. Bridge’s presentation, personalized plans for struggling students, different lengths of clinical per discipline)</w:t>
      </w:r>
      <w:r w:rsidR="00AB40C9">
        <w:t xml:space="preserve">. That being said, the panel recognized that other models with some flexibility for students in need of additional training should be activated. Depending on the model structure, a reduction in clinical placement time was noted for some advanced students which may </w:t>
      </w:r>
      <w:r w:rsidR="00AB40C9" w:rsidRPr="00AB67BD">
        <w:rPr>
          <w:noProof/>
        </w:rPr>
        <w:t>offset</w:t>
      </w:r>
      <w:r w:rsidR="00AB40C9">
        <w:t xml:space="preserve"> </w:t>
      </w:r>
      <w:r w:rsidR="001544FB">
        <w:t xml:space="preserve">time provided to students </w:t>
      </w:r>
      <w:r w:rsidR="00AB40C9">
        <w:t xml:space="preserve">requiring a more personalized approach. </w:t>
      </w:r>
    </w:p>
    <w:p w:rsidR="001D25B4" w:rsidRPr="00AB67BD" w:rsidRDefault="001D25B4" w:rsidP="00AB67BD">
      <w:pPr>
        <w:pStyle w:val="CSMLS-Body"/>
        <w:ind w:left="720"/>
        <w:rPr>
          <w:i/>
          <w:color w:val="1F497D" w:themeColor="text2"/>
        </w:rPr>
      </w:pPr>
      <w:r w:rsidRPr="00AB67BD">
        <w:rPr>
          <w:i/>
          <w:color w:val="1F497D" w:themeColor="text2"/>
        </w:rPr>
        <w:t xml:space="preserve">To further probe the idea, the facilitator asked the panelists </w:t>
      </w:r>
      <w:r w:rsidR="005F4219" w:rsidRPr="00AB67BD">
        <w:rPr>
          <w:i/>
          <w:color w:val="1F497D" w:themeColor="text2"/>
        </w:rPr>
        <w:t xml:space="preserve">to directly, “Can we reduce </w:t>
      </w:r>
      <w:r w:rsidR="005F4219" w:rsidRPr="00BD7E08">
        <w:rPr>
          <w:i/>
          <w:noProof/>
          <w:color w:val="1F497D" w:themeColor="text2"/>
        </w:rPr>
        <w:t>clinical</w:t>
      </w:r>
      <w:r w:rsidR="005F4219" w:rsidRPr="00AB67BD">
        <w:rPr>
          <w:i/>
          <w:color w:val="1F497D" w:themeColor="text2"/>
        </w:rPr>
        <w:t xml:space="preserve"> time?”</w:t>
      </w:r>
    </w:p>
    <w:p w:rsidR="00D07BFC" w:rsidRDefault="005F4219" w:rsidP="00ED6928">
      <w:pPr>
        <w:pStyle w:val="CSMLS-Body"/>
      </w:pPr>
      <w:r>
        <w:t xml:space="preserve">The responses were mainly dependent on the direct experience of the </w:t>
      </w:r>
      <w:r w:rsidRPr="00AB67BD">
        <w:rPr>
          <w:noProof/>
        </w:rPr>
        <w:t>panelist</w:t>
      </w:r>
      <w:r>
        <w:t xml:space="preserve">. For example, those with shorter clinical placement times would prefer that the training isn’t decreased further or even in cases where training was long, the concept of “don’t mess with a good thing”, comes into play. There was also support for the general statement that clinical placement hours could be reduced for some programs across Canada and that simulation can support this. A general need for employers to better understand the </w:t>
      </w:r>
      <w:r>
        <w:lastRenderedPageBreak/>
        <w:t>evidence behind this statement and the demonstration of</w:t>
      </w:r>
      <w:r w:rsidR="00AB67BD">
        <w:t xml:space="preserve"> the</w:t>
      </w:r>
      <w:r>
        <w:t xml:space="preserve"> </w:t>
      </w:r>
      <w:r w:rsidRPr="00AB67BD">
        <w:rPr>
          <w:noProof/>
        </w:rPr>
        <w:t>effectiveness</w:t>
      </w:r>
      <w:r>
        <w:t xml:space="preserve"> of simulation within medical laboratory science programs would be highly beneficial.</w:t>
      </w:r>
      <w:r w:rsidR="00445711">
        <w:t xml:space="preserve"> Understanding what competencies training would be removed or have been removed by programs within the clinical environment was of interest to the panel. All educators agreed that it was possible to</w:t>
      </w:r>
      <w:r w:rsidR="00AB67BD">
        <w:t xml:space="preserve"> r</w:t>
      </w:r>
      <w:r w:rsidR="00445711" w:rsidRPr="00AB67BD">
        <w:rPr>
          <w:noProof/>
        </w:rPr>
        <w:t>educe</w:t>
      </w:r>
      <w:r w:rsidR="00445711">
        <w:t xml:space="preserve"> hours. One panelist noted that Michener could likely continue to reduce its clinical hours and suggested that approximately half of the competencies could be removed from the training. </w:t>
      </w:r>
      <w:r w:rsidR="00D07BFC">
        <w:t>Clinical placement hour examples:</w:t>
      </w:r>
      <w:r w:rsidR="00BF19B7">
        <w:rPr>
          <w:rStyle w:val="FootnoteReference"/>
        </w:rPr>
        <w:footnoteReference w:id="9"/>
      </w:r>
    </w:p>
    <w:p w:rsidR="00D07BFC" w:rsidRDefault="00D07BFC" w:rsidP="00D07BFC">
      <w:pPr>
        <w:pStyle w:val="CSMLS-Body"/>
        <w:numPr>
          <w:ilvl w:val="0"/>
          <w:numId w:val="5"/>
        </w:numPr>
      </w:pPr>
      <w:r>
        <w:t>Ontario – 12 weeks could be reduced further with simulation</w:t>
      </w:r>
    </w:p>
    <w:p w:rsidR="00D07BFC" w:rsidRDefault="00D07BFC" w:rsidP="00D07BFC">
      <w:pPr>
        <w:pStyle w:val="CSMLS-Body"/>
        <w:numPr>
          <w:ilvl w:val="0"/>
          <w:numId w:val="5"/>
        </w:numPr>
      </w:pPr>
      <w:r>
        <w:t>British Columbia – 42 weeks decreasing to 36 weeks next year</w:t>
      </w:r>
    </w:p>
    <w:p w:rsidR="00D07BFC" w:rsidRDefault="00D07BFC" w:rsidP="00D07BFC">
      <w:pPr>
        <w:pStyle w:val="CSMLS-Body"/>
        <w:numPr>
          <w:ilvl w:val="0"/>
          <w:numId w:val="5"/>
        </w:numPr>
      </w:pPr>
      <w:r>
        <w:t>Alberta – 38 weeks currently</w:t>
      </w:r>
    </w:p>
    <w:p w:rsidR="00D07BFC" w:rsidRDefault="00C42F4A" w:rsidP="00A749B1">
      <w:pPr>
        <w:pStyle w:val="CSMLS-Body"/>
        <w:numPr>
          <w:ilvl w:val="0"/>
          <w:numId w:val="5"/>
        </w:numPr>
      </w:pPr>
      <w:r w:rsidRPr="000B63E7">
        <w:rPr>
          <w:noProof/>
          <w:szCs w:val="22"/>
        </w:rPr>
        <mc:AlternateContent>
          <mc:Choice Requires="wpg">
            <w:drawing>
              <wp:anchor distT="0" distB="0" distL="228600" distR="228600" simplePos="0" relativeHeight="251668480" behindDoc="0" locked="0" layoutInCell="1" allowOverlap="1" wp14:anchorId="11B57981" wp14:editId="7A030CEC">
                <wp:simplePos x="0" y="0"/>
                <wp:positionH relativeFrom="margin">
                  <wp:align>left</wp:align>
                </wp:positionH>
                <wp:positionV relativeFrom="page">
                  <wp:posOffset>3070584</wp:posOffset>
                </wp:positionV>
                <wp:extent cx="5744845" cy="1560830"/>
                <wp:effectExtent l="0" t="0" r="8255" b="1270"/>
                <wp:wrapSquare wrapText="bothSides"/>
                <wp:docPr id="26" name="Group 26"/>
                <wp:cNvGraphicFramePr/>
                <a:graphic xmlns:a="http://schemas.openxmlformats.org/drawingml/2006/main">
                  <a:graphicData uri="http://schemas.microsoft.com/office/word/2010/wordprocessingGroup">
                    <wpg:wgp>
                      <wpg:cNvGrpSpPr/>
                      <wpg:grpSpPr>
                        <a:xfrm>
                          <a:off x="0" y="0"/>
                          <a:ext cx="5744845" cy="1560830"/>
                          <a:chOff x="0" y="0"/>
                          <a:chExt cx="3218688" cy="3716382"/>
                        </a:xfrm>
                      </wpg:grpSpPr>
                      <wps:wsp>
                        <wps:cNvPr id="27" name="Rectangle 27"/>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 name="Group 28"/>
                        <wpg:cNvGrpSpPr/>
                        <wpg:grpSpPr>
                          <a:xfrm>
                            <a:off x="0" y="19050"/>
                            <a:ext cx="2249424" cy="832104"/>
                            <a:chOff x="228600" y="0"/>
                            <a:chExt cx="1472184" cy="1024128"/>
                          </a:xfrm>
                        </wpg:grpSpPr>
                        <wps:wsp>
                          <wps:cNvPr id="29"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 name="Text Box 31"/>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24DC" w:rsidRDefault="003E24DC" w:rsidP="003E24DC">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“About doubling [program] capacity, I think there</w:t>
                              </w:r>
                              <w:r>
                                <w:rPr>
                                  <w:rFonts w:ascii="Century Gothic" w:eastAsiaTheme="minorHAnsi" w:hAnsi="Century Gothic"/>
                                  <w:i/>
                                  <w:color w:val="1F497D" w:themeColor="text2"/>
                                  <w:lang w:val="en-CA"/>
                                </w:rPr>
                                <w:t xml:space="preserve"> is a </w:t>
                              </w:r>
                              <w:r w:rsidRPr="0083303F">
                                <w:rPr>
                                  <w:rFonts w:ascii="Century Gothic" w:eastAsiaTheme="minorHAnsi" w:hAnsi="Century Gothic"/>
                                  <w:i/>
                                  <w:color w:val="1F497D" w:themeColor="text2"/>
                                  <w:lang w:val="en-CA"/>
                                </w:rPr>
                                <w:t xml:space="preserve">lot of opportunity </w:t>
                              </w:r>
                              <w:r>
                                <w:rPr>
                                  <w:rFonts w:ascii="Century Gothic" w:eastAsiaTheme="minorHAnsi" w:hAnsi="Century Gothic"/>
                                  <w:i/>
                                  <w:color w:val="1F497D" w:themeColor="text2"/>
                                  <w:lang w:val="en-CA"/>
                                </w:rPr>
                                <w:t>i</w:t>
                              </w:r>
                              <w:r w:rsidRPr="0083303F">
                                <w:rPr>
                                  <w:rFonts w:ascii="Century Gothic" w:eastAsiaTheme="minorHAnsi" w:hAnsi="Century Gothic"/>
                                  <w:i/>
                                  <w:color w:val="1F497D" w:themeColor="text2"/>
                                  <w:lang w:val="en-CA"/>
                                </w:rPr>
                                <w:t xml:space="preserve">f you have a longer program because it gives you flexibility. When you have </w:t>
                              </w:r>
                              <w:r>
                                <w:rPr>
                                  <w:rFonts w:ascii="Century Gothic" w:eastAsiaTheme="minorHAnsi" w:hAnsi="Century Gothic"/>
                                  <w:i/>
                                  <w:color w:val="1F497D" w:themeColor="text2"/>
                                  <w:lang w:val="en-CA"/>
                                </w:rPr>
                                <w:t>a short program</w:t>
                              </w:r>
                              <w:r w:rsidRPr="0083303F">
                                <w:rPr>
                                  <w:rFonts w:ascii="Century Gothic" w:eastAsiaTheme="minorHAnsi" w:hAnsi="Century Gothic"/>
                                  <w:i/>
                                  <w:color w:val="1F497D" w:themeColor="text2"/>
                                  <w:lang w:val="en-CA"/>
                                </w:rPr>
                                <w:t xml:space="preserve"> it does, I think, make it difficult to rearrange. </w:t>
                              </w:r>
                              <w:r>
                                <w:rPr>
                                  <w:rFonts w:ascii="Century Gothic" w:eastAsiaTheme="minorHAnsi" w:hAnsi="Century Gothic"/>
                                  <w:i/>
                                  <w:color w:val="1F497D" w:themeColor="text2"/>
                                  <w:lang w:val="en-CA"/>
                                </w:rPr>
                                <w:t>T</w:t>
                              </w:r>
                              <w:r w:rsidRPr="0083303F">
                                <w:rPr>
                                  <w:rFonts w:ascii="Century Gothic" w:eastAsiaTheme="minorHAnsi" w:hAnsi="Century Gothic"/>
                                  <w:i/>
                                  <w:color w:val="1F497D" w:themeColor="text2"/>
                                  <w:lang w:val="en-CA"/>
                                </w:rPr>
                                <w:t>hat could be a challenge but I wouldn’t say it’s impossible. It just needs to be looked at.”</w:t>
                              </w:r>
                            </w:p>
                            <w:p w:rsidR="003E24DC" w:rsidRDefault="003E24DC" w:rsidP="003E24DC">
                              <w:pPr>
                                <w:pStyle w:val="NoSpacing"/>
                                <w:ind w:left="360"/>
                                <w:jc w:val="center"/>
                                <w:rPr>
                                  <w:rFonts w:ascii="Century Gothic" w:hAnsi="Century Gothic"/>
                                  <w:color w:val="4F81BD" w:themeColor="accent1"/>
                                  <w:sz w:val="20"/>
                                  <w:szCs w:val="20"/>
                                </w:rPr>
                              </w:pPr>
                            </w:p>
                            <w:p w:rsidR="003E24DC"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 xml:space="preserve">Tricia VanDenakker - Deputy Registrar, College of </w:t>
                              </w:r>
                            </w:p>
                            <w:p w:rsidR="003E24DC" w:rsidRPr="0083303F"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Medical Laboratory</w:t>
                              </w:r>
                              <w:r>
                                <w:rPr>
                                  <w:rFonts w:ascii="Century Gothic" w:hAnsi="Century Gothic"/>
                                  <w:smallCaps/>
                                  <w:color w:val="4F81BD" w:themeColor="accent1"/>
                                  <w:sz w:val="20"/>
                                  <w:szCs w:val="20"/>
                                </w:rPr>
                                <w:t xml:space="preserve"> </w:t>
                              </w:r>
                              <w:r w:rsidRPr="0083303F">
                                <w:rPr>
                                  <w:rFonts w:ascii="Century Gothic" w:hAnsi="Century Gothic"/>
                                  <w:smallCaps/>
                                  <w:color w:val="4F81BD" w:themeColor="accent1"/>
                                  <w:sz w:val="20"/>
                                  <w:szCs w:val="20"/>
                                </w:rPr>
                                <w:t>Technologists of Manitoba</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B57981" id="Group 26" o:spid="_x0000_s1050" style="position:absolute;left:0;text-align:left;margin-left:0;margin-top:241.8pt;width:452.35pt;height:122.9pt;z-index:251668480;mso-wrap-distance-left:18pt;mso-wrap-distance-right:18pt;mso-position-horizontal:left;mso-position-horizontal-relative:margin;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Mj24wUAAGoaAAAOAAAAZHJzL2Uyb0RvYy54bWzsWV1v2zYUfR+w/0Do&#10;ccBqSZZl2ahTZO1aDCjaos3Q7ZGWKEuYJGokHTv79Tv8kuUkqN1saNchfrAl8n6Qh7yHl9dPn+3b&#10;hlwzIWverYLoSRgQ1uW8qLvNKvj16uWPWUCkol1BG96xVXDDZPDs4vvvnu76JYt5xZuCCQIjnVzu&#10;+lVQKdUvJxOZV6yl8gnvWYfOkouWKryKzaQQdAfrbTOJwzCd7LgoesFzJiVaX9jO4MLYL0uWq7dl&#10;KZkizSrA2JT5FuZ7rb8nF0/pciNoX9W5GwZ9wChaWndwOph6QRUlW1HfMdXWueCSl+pJztsJL8s6&#10;Z2YOmE0U3prNK8G3vZnLZrnb9ANMgPYWTg82m7+5fidIXayCOA1IR1uskXFL8A5wdv1mCZlXov/Q&#10;vxOuYWPf9Hz3pWj1L2ZC9gbWmwFWtlckR+NsniRZMgtIjr5olobZ1AGfV1idO3p59bPTnMZRlmbY&#10;QlpzOo/SaRbrUU2844ke3zCcXY9NJA84yX+G04eK9szALzUGHqe5x+k9dhftNg0j8dxiZeQGoORS&#10;ArNzUTqaaxzG2Tw1KzDMlS57IdUrxluiH1aBgH+z6ej1a6ksLF5Ee5W8qYuXddOYFx1R7HkjyDVF&#10;LKw3kVVt+oraJrMm8GZiT0sanI+MNJ021XFt1PrTLVgEP1XzpG4apuWa7j0rsbewBWLjbLBsHdI8&#10;Z52y45AVLZhtnoX4uFUeNMxYjEFtuYT/wbYzcDw/b9uO0slrVWZIYVAOPzUwqzxoGM+8U4NyW3dc&#10;3GegwaycZyvvQbLQaJTWvLjBjhLcUpLs85c1VvU1leodFeAgsBV4Vb3FV9nw3Srg7ikgFRd/3deu&#10;5bHl0RuQHThtFcg/t1SwgDS/dAiGRZQkmgTNSzKbx3gR4571uKfbts85tkoEBu9z86jlVeMfS8Hb&#10;j6DfS+0VXbTL4XsV5Er4l+fKci0IPGeXl0YMxNdT9br70OfauEZV79qr/Ucqere1FbjjDfcBSJe3&#10;driV1Zodv9wqXtZm+x9wdXiDDCyFGYoY2MxHMojliPEyG8UPYLxoEc4cp3nWi+NkkcSJ5a4M0R0m&#10;2jxdDqQXx1mKnU4OjHlgviiZg/ucdhTGSRSb0Q1s8DWYb+HxOjBfZGatgQdDnma+u1P2cEVJmsYz&#10;R/VRGMXx3OA1TBjAbS39aRD9hsCJW4D8dNOmcKuZ866TtWK/AduybRBLP0xISHYESwJeNaF5j/jv&#10;x+IVyeJ4kbpVvWscYTEYd4ZPuxgrheSUi/ghLsZKdgYn/UxHfs7AaSx+pgds5AGsMzwci5+C6Xjd&#10;vu1ljtLZIp6lp3fSeJljhFU2+z8tM6J+iGta2ewGBLDvXKzjCccN8mB7fvdc6ixyHPggVf+KwLaH&#10;MbQMAX9aGTE6VvYn+XnKWJaxss9Wz1NGYI2Vp581bMTMWNmTp/EMOPHrsNNpo74ONeY6pHCkI5UM&#10;CK5Da3tA4XTWkGuo9CNB7uGZk1SrwNGi7m6Rk1xxI6hupfFweehturHUYAzj9UvjJfxvb+y5aDAz&#10;s5vcQeLF/K8Vt2fpgbYxBi/gf8eCt33nDZfM7hQ9b5NyDlhoCEfnz1FaPGSpx3mtNXUk+ZhAl48J&#10;9LeXQH+BazVKAi59OySXtkzwrySXJ7Lpz75br5u691dr/exqM6DSW5WZeypYturzgufbFvdfW8YS&#10;rKEKNTRZ1b0EJS9Zu2YFiPmXwuWrUgmmcrCSv/7m7so/dICixsN65JpHrvnmLuuHa62+rX8J3kG6&#10;Z4sAV/oq+hPfk6mJuBHtELVHuy5W4EjX7Z+s600Xi2xqCoKoNh0KmfO5v91Op8hrUA+1+YGvoPrK&#10;nauAnCruDUU4nePoFC2dogKh2WHoMemPbrEVLJtFn1GsO6Mmdn8l7gzFL12JK/7w+bsjg7uVOLVf&#10;700F3KTMenm/Rm3OleNsbc4V6mxtDgejrcvpE/KhNTmk+bY891+oyJkgxx8aJsN2f77of0zG72ad&#10;Dn8RXfw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ppE0c4QAAAAgBAAAPAAAA&#10;ZHJzL2Rvd25yZXYueG1sTI9PS8NAFMTvgt9heYI3u0kb+ydmU0pRT6VgK4i31+xrEpp9G7LbJP32&#10;ric9DjPM/CZbj6YRPXWutqwgnkQgiAuray4VfB7fnpYgnEfW2FgmBTdysM7v7zJMtR34g/qDL0Uo&#10;YZeigsr7NpXSFRUZdBPbEgfvbDuDPsiulLrDIZSbRk6jaC4N1hwWKmxpW1FxOVyNgvcBh80sfu13&#10;l/P29n183n/tYlLq8WHcvIDwNPq/MPziB3TIA9PJXlk70SgIR7yCZDmbgwj2KkoWIE4KFtNVAjLP&#10;5P8D+Q8AAAD//wMAUEsDBAoAAAAAAAAAIQBjZE2XeBoAAHgaAAAUAAAAZHJzL21lZGlhL2ltYWdl&#10;MS5wbmeJUE5HDQoaCgAAAA1JSERSAAAB5AAAAVAIBgAAAG71DZoAAAAJcEhZcwAALiMAAC4jAXil&#10;P3YAAAAZdEVYdFNvZnR3YXJlAEFkb2JlIEltYWdlUmVhZHlxyWU8AAAaBUlEQVR42uzdDZcU1Z0H&#10;4MtOIAgMjDu86MjLIISDIZAoSEACUVAwakLEgBhzjLr5YPtR9kvsx9hz9uxm8yIE9v7T1To2M0y/&#10;VHVX3Xqec+4hQWamu3pO//re+tWtHQlgCk+fPl3Kf5zJY08HH/7/dvAx/3mOP2tvHj/I40kD33u1&#10;Rcd0fx47W/L7eGqHtxVgykBeb9mbK/VYyeNgHn9xKBoVx/dUHjfy+DyP//iBYwJMEcaHhXGRDuWx&#10;Txg36r/yuJXHvTx+tvE/CGRg0jCOGdQxR6I4R9Ng+fbvDkXtHuWxO4/f5PFxGqxCPEMgA5OEcZwv&#10;XnckihI5cDyPb4Rx7f5SHdtP8vhwnBcCYJwwjhJXnPNacjSKCuOTefyfQ1Grf6TBueFPJ/kAK5CB&#10;cUWjepfDUIw4V7yW5tveLtmj6sPqF3ncTlssSwtkYNbZcXzK3+NIFOPFNCjlCePZxbL0W3ncyePa&#10;LN9IIAPbhfFq0qguiSZ1Pf6WBiWtj1JNvQqBDDwvjJeTEldJ4rV8mpS3phXL0lHSisuWHtT9zQUy&#10;sFUYxxL1KUeiCBub1E8cjon9TxqUtJ65dlggA02HcZRTTiSN6lLCWJN6OvH7H5csxbL0yjxeKIBR&#10;MTNW4uo+TerJDbe0jPPDH87zBwtkYHR2HLtwLTsSnadJPZm4dvhmNSNeX8QDEMjAxjCON/DDjkTn&#10;aVKPJ0paL1Wz4XfSHJalBTIwThjbFrMM8RpqUj9ffFCJkla0pa+15UEJZCDCOHbgOuNIdJom9fZ2&#10;VyF8p40fPgUyCGN7VJcRxprUm3uUvrvv8IO2v4hAv8VMQaO6uzSpNxerPj9Ogxs8nOvKpyqgv7Pj&#10;eCNfcSQ6a1jeEsbfmeu1wwIZqCOMo1H9siPRWfHaxTlR5a3BsvSFNDg/fLurT0IgQz/DOJaojzkS&#10;nbWex2NhnP4lj+tpgdcOC2RgljCOJb1oVCtxdfM9+0QVxH1uUsfqTiuuHRbIgDDun1iejlWNvjap&#10;49rhWJKOtvS1Ep+gQIZ+iTd0jeruieLWSz0N49jG9WYVxuslP1GBDP2ZHceWmKuOROf0cRvMKGmd&#10;zeNqavm1wwIZmDSMV5ISVxf1rUkd1w5HWzpKWuf69mILZCg/jO1R3U3xmvWlSb27CuHY0rK318UL&#10;ZCg7jG2L2c335T40qWNZ+mIalLRue9kFMpQuGtW7HIZOzRRLb1LH72OcG36YxytecoEMfZgdryeN&#10;6i4pvUkdhcLhlpYIZOhNGK8mjeouKbVJHcvSw/sOX/YyC2ToWxjHdZvrjkRnlNikfrEK4pgRu3mJ&#10;QIZehnEsUZ9yJDojPjiV1KQe3nf4Yy+tQIY+h3E0qaOdq1Hdjffek3n8NXW/SR0lrWhLf5GUtAQy&#10;8O3sRImr/eJc8ZHU/fJWnBq5lwbnhy1LC2Sgmh0fq94gaX8YR5O6q+WtKGldyeNXSUlLIAPPhHG0&#10;qQ87Eq0XTer9HQ3jWJYelrQsSwtkYJMwti1mN7xShdpfO/a4YzYfy9LvewkFMrB1GMcb/BlHovXi&#10;A1OXmtSxLD2877BlaYEMbBPG9qjuxvtrl5rUcdpjuKXlXi+fQAbGn3VpVLdXl5rUp6oZsS0tBTIw&#10;4ex4LbnMpO1h3PYmdcyA477D/5YUAgUyMFUYR6P6ZUeitdrepI4tLWMDj4s+1AlkYPowjiXqY45E&#10;a7W5SR0B/Js8XvcyCWRgtjCO8lY0qpW42mk9ta9JHR8O4rrhG8m1wwIZEMY9eA9tW5M6VlGGW1oi&#10;kIGa32A1qtunTU3quHY4Nu/4VXJtukAGGpkdRwN21ZFonShEHUyLL2/F78dwS0vXDgtkoKEwXklK&#10;XG3Uhib12TRYlr7i5RDIQLNhbI/qdjqax860mCZ1zICH9x127bBABuYQxrbFbOd7ZYTxIprUEb6f&#10;VbNhy9ICGZijKOXschha9T4ZTep5l7diNhznhn/iJRDIwPxnx+tJo7pNhttgziuMYwYcG3jcSpal&#10;BTKwsDCONrVGdXvMs0l9ckMQI5CBBYbxclLiapND1ey46TC+VQXxSYccgQyLD+NYoj7lSLTGsEnd&#10;VHnr8IbZsJIWAhlaEsbRpD6RNKrb8n7YZJP6fB6/Tq4dRiBDK8XMWImrHe+FTTSp96bvlqWVtBDI&#10;0NLZcezCtexILFwTTWrXDiOQoSNhvGrG1Ap1N6lvVcO1wwhk6EAY2xazHepqUrt2GIEMHQzj2IHL&#10;7fEWr44mdZS0bibXDiOQoXNhbI/qdrznrefxtxnC2LXDCGTouAgCjerFvt9N26R27TACGQqZHa+l&#10;QYGIxYhzxfEa/HnCr3PtMAIZCgrjaFS/7EgszItpsEf4uGHs2mEEMhQYxrFEfcyRWJhJmtSuHUYg&#10;Q6FhHOWtaFQrcS3GerwMafvylmuHEcggjGnofe14Ht/k8WSLf+PaYQQy9EQsU2tUL+Y97XlNatcO&#10;I5ChR7PjmHGtOhJzt1WTOmbDV5JrhxHI0KswXklKXIuwWZPatcMIZOhpGNujejFGm9QxG76ZXDuM&#10;QIZehrFtMRcjPgA9rd7L7iTXDiOQofeiUb3LYZjre1c0qeMmER8m1w4jkIE8O45Zmkb1fN+3vsrj&#10;WnLtMAIZqMI4ikQa1fOxO4/f5fFpshUpAhnYEMbLSYlrHo7k8WYef8jjtMOBQAY2hnEsUZ9yJBp1&#10;oRqnqj9POCQIZGBjGC9V4aBRXb/d1Ww4AvhAHjvzuFH9bxDIwPfEjE2Jq15HNgTxUITwVccagQxs&#10;NjuOXbiWHYnaDJelj4/8fWz2caWaIYNABr4XxtGmtunE7EaXpUfF6YCLDhMCGdgsjG2LObvNlqU3&#10;mzFrUiOQgU3DOHbgOuNITG2rZelRF5MmNQIZ2CKM7VE9nViWjnsPX07bN6Q1qUEgw7bWk5bvJCJU&#10;r6fBisLuMf/9JWEMAhmeNzuOm92vOBJjOVPNho9P8DUHqpmxJjUIZNgyjKNRbb/k55tkWXqUJjUI&#10;ZNg2jGOJ+pgj8dyZ7STL0qNeqwYgkGHLMF6qgkaJ61nTLEuP0qQGgQzCeAqzLEtvpEkNAhnGFsvU&#10;GtUDsy5Lj34vTWoQyDDW7Di2xFx1JGpZlh4NY01qEMgwVhivpH6XuHZXQXy95lmsJjUIZBg7jPu8&#10;R/WBajZ8Ps2+LD1KkxoEMowdxn3dFjNmrm+m5vbn1qQGgQwTiUDa1ZPn2tSy9Eaa1CCQYeLZ8Xrq&#10;R6O6yWXp0Z+jSQ0CGSYK42hTl96obnpZejSMNalBIMNEYbycyi1xzWNZerPgvyCMQSDDJGEcS9Sn&#10;Cnxq81qWHnW6CmNAIMPYYbxUzeZKalTPc1l6lCY1CGSYSsyMSylxxax0nsvSG8XS9NU8DvqVAoEM&#10;k86OYxeu5Y4/jQNVEMeMePeCHsOeKow1qUEgw8RhHG3qwx1+CrEsfD4t/lytJjUIZJg6jLu8LeZw&#10;NnykJR8KNKlBIMNUYRw7cJ3p2MNuw7L0KE1qEMgwdRh3bY/qtixLj9KkBoEMM1lP3WhUt2lZeiNN&#10;ahDIMPPseC3/sdLih9jGZemNNKlBIMPMYRyN6pdb+vDauiw9+mFBkxoEMswUxjGzO9bCh9bWZenN&#10;PjBoUoNAhpnCOMpb0ahuS4lrdxXCF1I3ln41qUEgQ1FhfGRDEHeFJjUIZKhFLFMvulF9oRrHO3Tc&#10;dlZhvOZXCAQyzDo7ji0xVxf047u2LD0axjeSJjUIZKghjFfSYkpcXVyW3kiTGgQy1BbGi9ijuovL&#10;0qNiefqiMAaBDHWE8Ty3xezysvSoE1UYAwIZahGN6l0N/4yuL0uP0qQGgQy1zo7XU7ON6hKWpTfS&#10;pAaBDLWHcbSpm2hUx7J0bGl5OZXVOtakBoEMtYfxcqq/xBVBdT0NlsB3F3bINKlBIEPtYRxL1Kdq&#10;/JZnqtnw8UIPmSY1CGSoPYyjSR1lpFkb1aUuS4/SpAaBDI2ImfEsJa6Sl6VHaVKDQIZGZsexC9fy&#10;lF9e+rL0RprUIJChsTCONvXhCb+sL8vSo2GsSQ0CGRoJ40m3xezTsvTo89akBoEMjYTxripYx9Gn&#10;ZelRh/K4IoxBIEMTYTzOHtW7qyC+nvq7TKtJDQIZGrWetm5UH6hmw+dTv5alR8W2nqf9qoBAhqZm&#10;x9EQXtliNvhmGn8Zu1Q7qzB2WRMIZGgsjKNR/fKGv7Is/WwYa1KDQIZGwziWqI9V/9ey9LPimFxN&#10;zd7hChDI9DyMl6qZ8KvJsvRmNKlBIEPjYRyXN32Sx3vJUuxmNKlBIEPjQXwkjwd5XIu/clSeoUkN&#10;AhkaC+JoUMdWmLE39Y/ToLD1D0fmezSpQSBDIyG8VM2Go0W9q/rrCJvfCuNNw1iTGgQy1BrEe6rZ&#10;8OrIf9qfx11H6Bma1IBAptYgHt6habNgidny7/PY50h9jyY1IJCpJYSHJa3V9Pw9qB9W/0aJ6zua&#10;1IBAZuYgXq5mwytj/PMocJ3M44kj9y1NakAgM3UIL1Wz3JgR7xrzy87m8U4ejx3Bf9KkBgQyUwfx&#10;ng2z4aUJvjS+5p4w/l4Ya1IDApmJg3i1mhEvT/Hl0aj+zFH8VoTwJWEMCGTGDeFYij5YzW6Xpvw2&#10;S9XMeK8j+m0Y30ia1IBAZowgXq5mw6s1fLu41viVpFEdNKkBgcy2IRwz2TgvvJbGL2lt5608ziU7&#10;cYXXqgEgkNk0iHdVITxpSWs7cRvFuHvTI0f5n7NiTWpAILNpEM9S0trOsMTV9zDWpAYEMpuG8GY3&#10;eKhblLe+Ss4Za1IDAplngrjOktbzROD/NmlUa1IDApnvzYaH9x2e152D3s9jveezY01qQCAz0Q0e&#10;6hZ3KXoj9btRrUkNCGRB/HQ4G15ewI+PRvXNnoexJjUgkHscwtPc4KFu0aj+tMcvgyY1IJB7HMTD&#10;GzysLvihxAeCaFTv6OlLoUkNCOSeBvFqmm9Ja7swfpjHvtTPEpcmNSCQexbCddzgoQlvp/42qjWp&#10;AYHcoyBeTt/dd7htfpYG+1T3scR1Oo8LfkMBgVx2CLehpDXO7PCDnoaxJjUgkAsP4j0bZsNLLX6o&#10;0ai+38OXKM4TX02DUwcAArnAIG7yBg91iw8KX7Z45t6UPVUYa1IDArmwEB6WtJq8wUMTHlYfHPpU&#10;4tKkBgRygUE8rxs8NOF6HifzeNKjlyzOFV8QxoBALiOEhzd4WEvdXeo9m8c7eTzu0UunSQ0I5EKC&#10;eFcVwm0vaW3naB73ehbGmtSAQC4giBd5g4e6RaP6kx69fJrUgEDueAjHDHh4u8NSGsjDbTH39uRl&#10;1KQGBHKHg7jLJa3t3M3jUOpHo1qTGhDIHZ0ND5el9xT6NGNLzHOpHztxaVIDArljQRxL0cNl6aWC&#10;n+qrebyXx6MevKya1IBA7lAQr1QhvNKDpxtlps96Esaa1IBA7kAId+EGD3WL8tbnqfxzxprUgEDu&#10;QBAPb/Cw2rOnHh9AHqTyG9URxlHe0qQGBHJLg3g1lV3S2s5v0mATk5Jnx5rUgEBuaQgPb/BwOJVd&#10;0trOlTx+kspuVMeHjYvCGBDI7Qri5fTdfYf7LhrVNwsP4xNVGAMI5BaEcB9LWtuJbTE/Lfw5alID&#10;ArklQVzKDR7q9kIeX+Wxo9Dnt7MK4zUvNSCQFxvEw+0sl72cz4gPJnH3pn2pzBKXJjUgkFswGz6Y&#10;yrrBQxNu53EyjycFPjdNakAgLzCIS77BQ90u53EplVni0qQGBPICQnh4g4c1s+GxRbnp3ULDWJMa&#10;EMhzDuK+3OChbtGovl/oc9OkBgTyHIN4eLtDJa3JxQeXL1N5Kwma1IBAnlMIL22YDVuWnt7D6oNM&#10;SY1qTWpAIM8hiJW06nMrDXbjKum8sSY1IJAbDuK+3+ChbhfyuJbH44KekyY1IJAbCmElrWYczeOj&#10;wsJYkxoQyA0E8UoVwm7wUL9oVH9S4Gz/tJcWEMj1hLAbPDQvjnGUuPYW8nx2VmHssiZAINcQxHFO&#10;+HBS0pqHB3kcSmU0qjWpAYFcUxC7wcN8vZUGy7olNKojhK8mBT9AIE8dwsMbPMSMWElrfs7m8V4e&#10;jwp4LjHDv5I0qQEmD+Tq2uEIYSWt+YtLgT4pJIw1qQEmDWQ3eGiFKG/FHtUlnDPWpAaYJJCrZem1&#10;KowtSy9OHPsHqfuNak1qgEkCWUmrde5WH4y6PDvWpAYYJ5A3lLTc4KFdovR0LnW7Ua1JDbBdILvB&#10;Q6vFzSLez+ObDj8HTWqAMWfIZxyGVorVik87Hsaa1AATBDLt80Ien+exo8PPQZMaQCB32nCP6n2p&#10;myUuTWoAgVyE23m8kseTjoaxJjWAQO68y3lcSt1sVB+oHrswBhDInRZLvO92OIxvJE1qAIHccfvT&#10;oMTV1Q8SmtQAArnzolH9ZUcf+2vVAEAgd969NNiitGuN6otJkxpAIBfiVhrsxtWl88aa1AACuShx&#10;re61PB536DFrUgMI5KIczeOjDoaxJjWAQC5GNKo/69hj1qQGEMhFiW0xv+jYLFOTGkAgF+dBGiz9&#10;dqVRrUkNIJCL804a3P2oC41qTWoAgVyks1XAPerAY9WkBhDIRVrL45MOhbEmNYBALs7ePO6nbpwz&#10;1qQGEMhFikb1H6pQbjtNagCBXKyYGR/swOxYkxpAIBfrSh4/Su1uVMd54qvVhwYABHJxolH9fh7f&#10;tPgx7qnCWJMaQCAXKWabH7c8jDWpAQRy0V7I4/M8drT4Mca54gvCGEAglyoa1Q/z2JfaW+I6lcdP&#10;vVQAArlkcSvFV/J40tLHp0kNIJCLdzkNloHb2KiOpemf53HYywQgkEsWs84PUjtLXHFO+62kSQ0g&#10;kAu3Pw1KXG0MY01qAIHcCzH7/LLFs/bzwhhAIPfBvTyWU/sa1ZrUAAK5N36Vx6upfSUuTWoAgdwb&#10;l/J4M4/HLXpMmtQAArlXjuZxu2VhrEkNIJB7JRrVf0ztOmesSQ0gkHsltsX8omVh/FIaLJ8LYwCB&#10;3BsPqtloWwI5ls4ve1kABHKfvJPH6dSeRrUmNYBA7p3YnzrO0T5qwWOJpenXq9kxAAK5N9by+HVL&#10;wjjOYf8ijxe9LAACuU/2psEe1W04Zxzt7l8m5S0AgdwzMRv9uiUBqEkNIJB76341K1307PiVNNh9&#10;CwCB3DtX8vhRWmyj+mk1K9akBhDIvXQ2j/fTYu9trEkNIJB7LRrVHy84jDWpAQRyr8XNGeK88Y4F&#10;PgZNagB6HcjDPar3pcWVuDSpAeh9IH+Ux6E8nizo52tSA9D7QI6bM8TWmItoVGtSAyCQqyD8IC2m&#10;xBVL0+eEMQB9D+SDabAt5iLCWJMaAIGcBo3q3y/oZ0eT+moa7JMNAL0O5Id5LKf5N6r/NY+38tjl&#10;1w2Avgfy3TTYAWveJa7YdOSKXzMABPKg0fzTPB7P8WfGLPx8Hmf8igEgkAez4ttzDuNhk/pVv14A&#10;CORBkeqPab7njKNJfS0NzhsDQO8DORrVX8w5jKMwFuUtTWoABHLlt3kcmGMga1IDIJBH3MnjdJpf&#10;o1qTGgCBPOJSFY6P5vCzNKkBEMhbzFTvzCmMNakBEMibiCLV52k+54w1qQEQyFsE5NfVrLVpmtQA&#10;COQt3E+Da46bnh3vy+OXSZMaAIH8jBt5/Cg136jWpAZAIG/hQh43U7P3No5Zd7Soz/tVAUAgbz5j&#10;/XAOYfx60qQGQCBvKrbFjPPGOxr8GVEUu540qQEQyFsGZexRvS81V+KK731JGAMgkLd2L49DeTxp&#10;6PvvyePtpEkNgEDe0uU8zqbmGtWa1AAI5G3EpU0fpGZKXE+r73/BrwMAAvn5M9f7DYVxLH2/kTSp&#10;ARDIzxWN6t819L2jIPZ2Ut4CQCBv62Ea7B9dd6NakxoAgTymu3kcTfWXuDSpARDIY4rZ60/zeFzz&#10;99WkBkAgjylmxR+lektcmtQACOQJHMzjjzWHsSY1AAJ5AtGofpjqLXBFk/qtPF7yUgMgkMfzII8D&#10;NQbyzjyuJU1qAATy2O7kcTzV16iOJnXcK1mTGgCBPKZoVEfz+VFN3y+a1G8IYwAE8mTheaemMI6l&#10;7mNpcBMKABDIY9qbx1epnnPGj6uZtiY1AAJ5AtGo/rqmMNakBkAgTym2xdxfQyDvrMJ41UsJgECe&#10;zI002DVr1kZ1zLJvJeUtAATyxGLryrgcadaduDSpARDIM4TohzOGsSY1AAJ5BrG8/Ic8dszwPTSp&#10;ARDIM4gW9J/SoID1dIbvoUkNgECewb002KP6yZRfr0kNgECe0S/yOJumb1RrUgMgkGcUlza9m6Yv&#10;ccWM+KowBkAgTy8a1fenDOM4z3ykml0DgECe0gtVGE9DkxoAgVyTL/LYlyZvVMclUT/P44SXBQCB&#10;PJuYGR9Ok5e4Irx/mTSpARDIM4ul5tfSYNl5ErvToPylvAWAQJ7RqTw+SpOVuGJWfDBpUgNALYEc&#10;ofpwijDWpAaAmgI5GtWfpckKXLGkHXdqOu3wA0A9gfwgj/0TBLImNQDUHMi/zuN4Gr9RrUkNADUH&#10;cjSqY9n50Zj/XpMaAGoO5LVqdvz3MWfFmtQAUHMg783jqwnCWJMaAGoO5GhUfz3mv9WkBoCGAvlu&#10;Gq9RrUkNAA0FchSy4v7G2zWqNakBoKFAjkZ1nAfebieuaFJfz2PZYQWAegM5GtXvbRPGT6sQfjtp&#10;UgNA7YE8LHE92SaMNakBoKFAXsrjT+n5Ba5oUp+rBgDQQCDfy+PANrPj19Og6AUANBDIsfx8Nm3d&#10;qI5Z89tJkxoAGgvkWH6OS5y2KnH9MI8bSZMaABoL5GhU390ijDWpAWAOgRyN6s+3+Dea1AAwp0D+&#10;UzXzHW1Va1IDwJwC+X4eK2nzEpcmNQDMKZBfq2bCG2lSA8CcA3k0jDWpAWABgbxxVqxJDQALDGRN&#10;agBYcCDHkvXpPN5wOABgcYH8n3n8ex5/dTgAYCH++/8FGAAa6n4kx+QYoAAAAABJRU5ErkJgglBL&#10;AQItABQABgAIAAAAIQCxgme2CgEAABMCAAATAAAAAAAAAAAAAAAAAAAAAABbQ29udGVudF9UeXBl&#10;c10ueG1sUEsBAi0AFAAGAAgAAAAhADj9If/WAAAAlAEAAAsAAAAAAAAAAAAAAAAAOwEAAF9yZWxz&#10;Ly5yZWxzUEsBAi0AFAAGAAgAAAAhADS8yPbjBQAAahoAAA4AAAAAAAAAAAAAAAAAOgIAAGRycy9l&#10;Mm9Eb2MueG1sUEsBAi0AFAAGAAgAAAAhAKomDr68AAAAIQEAABkAAAAAAAAAAAAAAAAASQgAAGRy&#10;cy9fcmVscy9lMm9Eb2MueG1sLnJlbHNQSwECLQAUAAYACAAAACEAKaRNHOEAAAAIAQAADwAAAAAA&#10;AAAAAAAAAAA8CQAAZHJzL2Rvd25yZXYueG1sUEsBAi0ACgAAAAAAAAAhAGNkTZd4GgAAeBoAABQA&#10;AAAAAAAAAAAAAAAASgoAAGRycy9tZWRpYS9pbWFnZTEucG5nUEsFBgAAAAAGAAYAfAEAAPQkAAAA&#10;AA==&#10;">
                <v:rect id="Rectangle 27" o:spid="_x0000_s1051"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2ddwwAAANsAAAAPAAAAZHJzL2Rvd25yZXYueG1sRI9Pi8Iw&#10;FMTvwn6H8Bb2pqk9qK1GkWVl3aN/ELw9mmdbbF5KEm399htB8DjMzG+Yxao3jbiT87VlBeNRAoK4&#10;sLrmUsHxsBnOQPiArLGxTAoe5GG1/BgsMNe24x3d96EUEcI+RwVVCG0upS8qMuhHtiWO3sU6gyFK&#10;V0rtsItw08g0SSbSYM1xocKWvisqrvubUZBN0j+3O/2eu8ujO1/LKW6zH1Tq67Nfz0EE6sM7/Gpv&#10;tYJ0Cs8v8QfI5T8AAAD//wMAUEsBAi0AFAAGAAgAAAAhANvh9svuAAAAhQEAABMAAAAAAAAAAAAA&#10;AAAAAAAAAFtDb250ZW50X1R5cGVzXS54bWxQSwECLQAUAAYACAAAACEAWvQsW78AAAAVAQAACwAA&#10;AAAAAAAAAAAAAAAfAQAAX3JlbHMvLnJlbHNQSwECLQAUAAYACAAAACEA6NtnXcMAAADbAAAADwAA&#10;AAAAAAAAAAAAAAAHAgAAZHJzL2Rvd25yZXYueG1sUEsFBgAAAAADAAMAtwAAAPcCAAAAAA==&#10;" fillcolor="white [3212]" stroked="f" strokeweight="2pt">
                  <v:fill opacity="0"/>
                </v:rect>
                <v:group id="Group 28" o:spid="_x0000_s1052"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Rectangle 10" o:spid="_x0000_s1053"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m/wgAAANsAAAAPAAAAZHJzL2Rvd25yZXYueG1sRI/NasMw&#10;EITvhbyD2EAvJZHrQ0mdKME1tPQUcFJyXqyNZWKtjCX/9O2rQCHHYWa+YXaH2bZipN43jhW8rhMQ&#10;xJXTDdcKfs6fqw0IH5A1to5JwS95OOwXTzvMtJu4pPEUahEh7DNUYELoMil9ZciiX7uOOHpX11sM&#10;Ufa11D1OEW5bmSbJm7TYcFww2FFhqLqdBqvgVhVfU0kvlw+d15iTOU7pQEo9L+d8CyLQHB7h//a3&#10;VpC+w/1L/AFy/wcAAP//AwBQSwECLQAUAAYACAAAACEA2+H2y+4AAACFAQAAEwAAAAAAAAAAAAAA&#10;AAAAAAAAW0NvbnRlbnRfVHlwZXNdLnhtbFBLAQItABQABgAIAAAAIQBa9CxbvwAAABUBAAALAAAA&#10;AAAAAAAAAAAAAB8BAABfcmVscy8ucmVsc1BLAQItABQABgAIAAAAIQAgJIm/wgAAANsAAAAPAAAA&#10;AAAAAAAAAAAAAAcCAABkcnMvZG93bnJldi54bWxQSwUGAAAAAAMAAwC3AAAA9gIAAAAA&#10;" path="m,l2240281,,1659256,222885,,822960,,xe" fillcolor="#4f81bd [3204]" stroked="f" strokeweight="2pt">
                    <v:path arrowok="t" o:connecttype="custom" o:connectlocs="0,0;1466258,0;1085979,274158;0,1012274;0,0" o:connectangles="0,0,0,0,0"/>
                  </v:shape>
                  <v:rect id="Rectangle 30" o:spid="_x0000_s1054"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pqDxgAAANsAAAAPAAAAZHJzL2Rvd25yZXYueG1sRI/BSsNA&#10;EIbvgu+wjNCb3WhFStptqYJUKxRSC9LbsDsm0exsyG7T2Kd3DkKPwz//N/PNl4NvVE9drAMbuBtn&#10;oIhtcDWXBvYfL7dTUDEhO2wCk4FfirBcXF/NMXfhxAX1u1QqgXDM0UCVUptrHW1FHuM4tMSSfYXO&#10;Y5KxK7Xr8CRw3+j7LHvUHmuWCxW29FyR/dkdvVD2dlsc1u3D0/tnX2Sbt/L8bVfGjG6G1QxUoiFd&#10;lv/br87ARL4XF/EAvfgDAAD//wMAUEsBAi0AFAAGAAgAAAAhANvh9svuAAAAhQEAABMAAAAAAAAA&#10;AAAAAAAAAAAAAFtDb250ZW50X1R5cGVzXS54bWxQSwECLQAUAAYACAAAACEAWvQsW78AAAAVAQAA&#10;CwAAAAAAAAAAAAAAAAAfAQAAX3JlbHMvLnJlbHNQSwECLQAUAAYACAAAACEAhlKag8YAAADbAAAA&#10;DwAAAAAAAAAAAAAAAAAHAgAAZHJzL2Rvd25yZXYueG1sUEsFBgAAAAADAAMAtwAAAPoCAAAAAA==&#10;" stroked="f" strokeweight="2pt">
                    <v:fill r:id="rId14" o:title="" recolor="t" rotate="t" type="frame"/>
                  </v:rect>
                </v:group>
                <v:shape id="Text Box 31" o:spid="_x0000_s1055"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UF6wwAAANsAAAAPAAAAZHJzL2Rvd25yZXYueG1sRI9Bi8Iw&#10;FITvgv8hPMGbploQ6ZqWVVS8CKu7sNdH82zLNi+1ibb+eyMseBxm5htmlfWmFndqXWVZwWwagSDO&#10;ra64UPDzvZssQTiPrLG2TAoe5CBLh4MVJtp2fKL72RciQNglqKD0vkmkdHlJBt3UNsTBu9jWoA+y&#10;LaRusQtwU8t5FC2kwYrDQokNbUrK/843o2Cx/rrtr11Hv9Vlkx/j5T7e9nOlxqP+8wOEp96/w//t&#10;g1YQz+D1JfwAmT4BAAD//wMAUEsBAi0AFAAGAAgAAAAhANvh9svuAAAAhQEAABMAAAAAAAAAAAAA&#10;AAAAAAAAAFtDb250ZW50X1R5cGVzXS54bWxQSwECLQAUAAYACAAAACEAWvQsW78AAAAVAQAACwAA&#10;AAAAAAAAAAAAAAAfAQAAX3JlbHMvLnJlbHNQSwECLQAUAAYACAAAACEAh4lBesMAAADbAAAADwAA&#10;AAAAAAAAAAAAAAAHAgAAZHJzL2Rvd25yZXYueG1sUEsFBgAAAAADAAMAtwAAAPcCAAAAAA==&#10;" filled="f" stroked="f" strokeweight=".5pt">
                  <v:textbox inset="3.6pt,7.2pt,0,0">
                    <w:txbxContent>
                      <w:p w:rsidR="003E24DC" w:rsidRDefault="003E24DC" w:rsidP="003E24DC">
                        <w:pPr>
                          <w:pStyle w:val="NoSpacing"/>
                          <w:ind w:left="360"/>
                          <w:jc w:val="center"/>
                          <w:rPr>
                            <w:rFonts w:ascii="Century Gothic" w:eastAsiaTheme="minorHAnsi" w:hAnsi="Century Gothic"/>
                            <w:i/>
                            <w:color w:val="1F497D" w:themeColor="text2"/>
                            <w:lang w:val="en-CA"/>
                          </w:rPr>
                        </w:pPr>
                        <w:r w:rsidRPr="0083303F">
                          <w:rPr>
                            <w:rFonts w:ascii="Century Gothic" w:eastAsiaTheme="minorHAnsi" w:hAnsi="Century Gothic"/>
                            <w:i/>
                            <w:color w:val="1F497D" w:themeColor="text2"/>
                            <w:lang w:val="en-CA"/>
                          </w:rPr>
                          <w:t>“About doubling [program] capacity, I think there</w:t>
                        </w:r>
                        <w:r>
                          <w:rPr>
                            <w:rFonts w:ascii="Century Gothic" w:eastAsiaTheme="minorHAnsi" w:hAnsi="Century Gothic"/>
                            <w:i/>
                            <w:color w:val="1F497D" w:themeColor="text2"/>
                            <w:lang w:val="en-CA"/>
                          </w:rPr>
                          <w:t xml:space="preserve"> is a </w:t>
                        </w:r>
                        <w:r w:rsidRPr="0083303F">
                          <w:rPr>
                            <w:rFonts w:ascii="Century Gothic" w:eastAsiaTheme="minorHAnsi" w:hAnsi="Century Gothic"/>
                            <w:i/>
                            <w:color w:val="1F497D" w:themeColor="text2"/>
                            <w:lang w:val="en-CA"/>
                          </w:rPr>
                          <w:t xml:space="preserve">lot of opportunity </w:t>
                        </w:r>
                        <w:r>
                          <w:rPr>
                            <w:rFonts w:ascii="Century Gothic" w:eastAsiaTheme="minorHAnsi" w:hAnsi="Century Gothic"/>
                            <w:i/>
                            <w:color w:val="1F497D" w:themeColor="text2"/>
                            <w:lang w:val="en-CA"/>
                          </w:rPr>
                          <w:t>i</w:t>
                        </w:r>
                        <w:r w:rsidRPr="0083303F">
                          <w:rPr>
                            <w:rFonts w:ascii="Century Gothic" w:eastAsiaTheme="minorHAnsi" w:hAnsi="Century Gothic"/>
                            <w:i/>
                            <w:color w:val="1F497D" w:themeColor="text2"/>
                            <w:lang w:val="en-CA"/>
                          </w:rPr>
                          <w:t xml:space="preserve">f you have a longer program because it gives you flexibility. When you have </w:t>
                        </w:r>
                        <w:r>
                          <w:rPr>
                            <w:rFonts w:ascii="Century Gothic" w:eastAsiaTheme="minorHAnsi" w:hAnsi="Century Gothic"/>
                            <w:i/>
                            <w:color w:val="1F497D" w:themeColor="text2"/>
                            <w:lang w:val="en-CA"/>
                          </w:rPr>
                          <w:t>a short program</w:t>
                        </w:r>
                        <w:r w:rsidRPr="0083303F">
                          <w:rPr>
                            <w:rFonts w:ascii="Century Gothic" w:eastAsiaTheme="minorHAnsi" w:hAnsi="Century Gothic"/>
                            <w:i/>
                            <w:color w:val="1F497D" w:themeColor="text2"/>
                            <w:lang w:val="en-CA"/>
                          </w:rPr>
                          <w:t xml:space="preserve"> it does, I think, make it difficult to rearrange. </w:t>
                        </w:r>
                        <w:r>
                          <w:rPr>
                            <w:rFonts w:ascii="Century Gothic" w:eastAsiaTheme="minorHAnsi" w:hAnsi="Century Gothic"/>
                            <w:i/>
                            <w:color w:val="1F497D" w:themeColor="text2"/>
                            <w:lang w:val="en-CA"/>
                          </w:rPr>
                          <w:t>T</w:t>
                        </w:r>
                        <w:r w:rsidRPr="0083303F">
                          <w:rPr>
                            <w:rFonts w:ascii="Century Gothic" w:eastAsiaTheme="minorHAnsi" w:hAnsi="Century Gothic"/>
                            <w:i/>
                            <w:color w:val="1F497D" w:themeColor="text2"/>
                            <w:lang w:val="en-CA"/>
                          </w:rPr>
                          <w:t>hat could be a challenge but I wouldn’t say it’s impossible. It just needs to be looked at.”</w:t>
                        </w:r>
                      </w:p>
                      <w:p w:rsidR="003E24DC" w:rsidRDefault="003E24DC" w:rsidP="003E24DC">
                        <w:pPr>
                          <w:pStyle w:val="NoSpacing"/>
                          <w:ind w:left="360"/>
                          <w:jc w:val="center"/>
                          <w:rPr>
                            <w:rFonts w:ascii="Century Gothic" w:hAnsi="Century Gothic"/>
                            <w:color w:val="4F81BD" w:themeColor="accent1"/>
                            <w:sz w:val="20"/>
                            <w:szCs w:val="20"/>
                          </w:rPr>
                        </w:pPr>
                      </w:p>
                      <w:p w:rsidR="003E24DC"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 xml:space="preserve">Tricia VanDenakker - Deputy Registrar, College of </w:t>
                        </w:r>
                      </w:p>
                      <w:p w:rsidR="003E24DC" w:rsidRPr="0083303F"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Medical Laboratory</w:t>
                        </w:r>
                        <w:r>
                          <w:rPr>
                            <w:rFonts w:ascii="Century Gothic" w:hAnsi="Century Gothic"/>
                            <w:smallCaps/>
                            <w:color w:val="4F81BD" w:themeColor="accent1"/>
                            <w:sz w:val="20"/>
                            <w:szCs w:val="20"/>
                          </w:rPr>
                          <w:t xml:space="preserve"> </w:t>
                        </w:r>
                        <w:r w:rsidRPr="0083303F">
                          <w:rPr>
                            <w:rFonts w:ascii="Century Gothic" w:hAnsi="Century Gothic"/>
                            <w:smallCaps/>
                            <w:color w:val="4F81BD" w:themeColor="accent1"/>
                            <w:sz w:val="20"/>
                            <w:szCs w:val="20"/>
                          </w:rPr>
                          <w:t>Technologists of Manitoba</w:t>
                        </w:r>
                      </w:p>
                    </w:txbxContent>
                  </v:textbox>
                </v:shape>
                <w10:wrap type="square" anchorx="margin" anchory="page"/>
              </v:group>
            </w:pict>
          </mc:Fallback>
        </mc:AlternateContent>
      </w:r>
      <w:r w:rsidR="00D07BFC">
        <w:t xml:space="preserve">Manitoba – 11 weeks reduced to 9 weeks for </w:t>
      </w:r>
      <w:r w:rsidR="00D07BFC" w:rsidRPr="00BD7E08">
        <w:rPr>
          <w:noProof/>
        </w:rPr>
        <w:t>microbiology</w:t>
      </w:r>
    </w:p>
    <w:p w:rsidR="005F4219" w:rsidRDefault="00445711" w:rsidP="00ED6928">
      <w:pPr>
        <w:pStyle w:val="CSMLS-Body"/>
      </w:pPr>
      <w:r>
        <w:t xml:space="preserve">Another panelist recognized that there </w:t>
      </w:r>
      <w:r w:rsidR="00E62A25">
        <w:t xml:space="preserve">should </w:t>
      </w:r>
      <w:r>
        <w:t xml:space="preserve">be a distinction between </w:t>
      </w:r>
      <w:r w:rsidRPr="00AB67BD">
        <w:rPr>
          <w:noProof/>
        </w:rPr>
        <w:t>minimal</w:t>
      </w:r>
      <w:r>
        <w:t xml:space="preserve"> competence and ready-to-work as there is a divergence between what employers need (i.e., proficient workers after graduation) and what educators are required to produce (i.e., the competency requirements for accreditation)</w:t>
      </w:r>
      <w:r w:rsidR="00D07BFC">
        <w:t>.</w:t>
      </w:r>
      <w:r w:rsidR="002A11E7">
        <w:t xml:space="preserve"> A student does not “work” within the clinical placement but, rather, is trained during this time – a good reminder of the student role and perception needed when examining clinical placement models. </w:t>
      </w:r>
    </w:p>
    <w:p w:rsidR="00192EC5" w:rsidRPr="00192EC5" w:rsidRDefault="00192EC5" w:rsidP="00ED6928">
      <w:pPr>
        <w:pStyle w:val="CSMLS-Body"/>
      </w:pPr>
      <w:r>
        <w:t xml:space="preserve">The group discussed ideas on where simulation could support a decrease in clinical hours. It was noted that </w:t>
      </w:r>
      <w:r w:rsidRPr="00BD7E08">
        <w:rPr>
          <w:noProof/>
        </w:rPr>
        <w:t>educators</w:t>
      </w:r>
      <w:r w:rsidR="00AB67BD" w:rsidRPr="00BD7E08">
        <w:rPr>
          <w:noProof/>
        </w:rPr>
        <w:t xml:space="preserve"> </w:t>
      </w:r>
      <w:r w:rsidRPr="00BD7E08">
        <w:rPr>
          <w:noProof/>
        </w:rPr>
        <w:t>in general</w:t>
      </w:r>
      <w:r>
        <w:t xml:space="preserve"> </w:t>
      </w:r>
      <w:r w:rsidRPr="00AB67BD">
        <w:rPr>
          <w:noProof/>
        </w:rPr>
        <w:t>believe</w:t>
      </w:r>
      <w:r>
        <w:t xml:space="preserve"> that </w:t>
      </w:r>
      <w:r w:rsidR="00133F87">
        <w:t xml:space="preserve">much </w:t>
      </w:r>
      <w:r>
        <w:t xml:space="preserve">can be done with simulation in this regard as well as students often have </w:t>
      </w:r>
      <w:r w:rsidRPr="00BD7E08">
        <w:rPr>
          <w:noProof/>
        </w:rPr>
        <w:t>down time</w:t>
      </w:r>
      <w:r>
        <w:t xml:space="preserve"> in clinical placements where other skills could be worked on. </w:t>
      </w:r>
      <w:r w:rsidR="002A11E7" w:rsidRPr="00BD7E08">
        <w:rPr>
          <w:noProof/>
        </w:rPr>
        <w:t>Simulation</w:t>
      </w:r>
      <w:r w:rsidR="002A11E7">
        <w:t xml:space="preserve"> was first discussed in reference to e</w:t>
      </w:r>
      <w:r>
        <w:t xml:space="preserve">ssential (soft) skills </w:t>
      </w:r>
      <w:r w:rsidR="001544FB">
        <w:t xml:space="preserve">that </w:t>
      </w:r>
      <w:r w:rsidR="002A11E7">
        <w:t xml:space="preserve">need to be </w:t>
      </w:r>
      <w:r w:rsidR="001544FB">
        <w:t xml:space="preserve">highlighted in </w:t>
      </w:r>
      <w:r w:rsidR="002A11E7">
        <w:t xml:space="preserve">for the clinical environment but can be prepared for within simulation activities. </w:t>
      </w:r>
    </w:p>
    <w:p w:rsidR="00D07BFC" w:rsidRPr="00AB67BD" w:rsidRDefault="00D07BFC" w:rsidP="00AB67BD">
      <w:pPr>
        <w:pStyle w:val="CSMLS-Body"/>
        <w:ind w:left="720"/>
        <w:rPr>
          <w:color w:val="1F497D" w:themeColor="text2"/>
        </w:rPr>
      </w:pPr>
      <w:r w:rsidRPr="00AB67BD">
        <w:rPr>
          <w:i/>
          <w:color w:val="1F497D" w:themeColor="text2"/>
        </w:rPr>
        <w:t>To bring the audience into the conversation, the facilitator asked the attendees directly, “Can clinical placement hours be shortened?</w:t>
      </w:r>
      <w:r w:rsidR="00B84C6C" w:rsidRPr="00AB67BD">
        <w:rPr>
          <w:i/>
          <w:color w:val="1F497D" w:themeColor="text2"/>
        </w:rPr>
        <w:t xml:space="preserve"> How do we know what the right number of weeks is?</w:t>
      </w:r>
      <w:r w:rsidRPr="00AB67BD">
        <w:rPr>
          <w:i/>
          <w:color w:val="1F497D" w:themeColor="text2"/>
        </w:rPr>
        <w:t xml:space="preserve">” </w:t>
      </w:r>
    </w:p>
    <w:p w:rsidR="00E62A25" w:rsidRPr="00562681" w:rsidRDefault="00E62A25" w:rsidP="00ED6928">
      <w:pPr>
        <w:pStyle w:val="CSMLS-Body"/>
      </w:pPr>
      <w:r>
        <w:t xml:space="preserve">Audience comments reflect that of the panel – a mixture of reduction </w:t>
      </w:r>
      <w:r w:rsidR="00133F87">
        <w:t xml:space="preserve">efforts </w:t>
      </w:r>
      <w:r>
        <w:t>dependent upon the local program and clinical setting needs</w:t>
      </w:r>
      <w:r w:rsidR="00133F87">
        <w:t xml:space="preserve"> </w:t>
      </w:r>
      <w:r w:rsidR="00C42F4A" w:rsidRPr="00BD7E08">
        <w:rPr>
          <w:noProof/>
        </w:rPr>
        <w:t>are</w:t>
      </w:r>
      <w:r w:rsidR="00133F87">
        <w:t xml:space="preserve"> possible</w:t>
      </w:r>
      <w:r>
        <w:t xml:space="preserve">. The question of “proof” required to achieve this reduction was raised again as a valid point. A Michener representative further provided local project experience and discussed the evidence used to reduce their clinical hours prior to the creation of the large simulation </w:t>
      </w:r>
      <w:r w:rsidRPr="00BD7E08">
        <w:rPr>
          <w:noProof/>
        </w:rPr>
        <w:t>centre</w:t>
      </w:r>
      <w:r>
        <w:t xml:space="preserve"> house</w:t>
      </w:r>
      <w:r w:rsidR="001544FB">
        <w:t>d</w:t>
      </w:r>
      <w:r>
        <w:t xml:space="preserve"> at the college. It was reiterated, in general, that there is a lack of medical </w:t>
      </w:r>
      <w:r w:rsidRPr="00C42F4A">
        <w:rPr>
          <w:noProof/>
        </w:rPr>
        <w:t>laboratory</w:t>
      </w:r>
      <w:r w:rsidR="00C42F4A">
        <w:rPr>
          <w:noProof/>
        </w:rPr>
        <w:t>-</w:t>
      </w:r>
      <w:r w:rsidRPr="00C42F4A">
        <w:rPr>
          <w:noProof/>
        </w:rPr>
        <w:t>specific</w:t>
      </w:r>
      <w:r>
        <w:t xml:space="preserve"> evidence to demonstrate that such a reduction in hours was publicly available although programs have achieved reductions across time</w:t>
      </w:r>
      <w:r w:rsidR="001544FB">
        <w:t xml:space="preserve">. This is </w:t>
      </w:r>
      <w:r>
        <w:t xml:space="preserve">an area for further investigation and dissemination </w:t>
      </w:r>
      <w:r w:rsidRPr="00562681">
        <w:t>by programs.</w:t>
      </w:r>
    </w:p>
    <w:p w:rsidR="00B84C6C" w:rsidRDefault="00B84C6C" w:rsidP="00ED6928">
      <w:pPr>
        <w:pStyle w:val="CSMLS-Body"/>
      </w:pPr>
      <w:r w:rsidRPr="00562681">
        <w:lastRenderedPageBreak/>
        <w:t>A</w:t>
      </w:r>
      <w:r w:rsidR="00562681" w:rsidRPr="00562681">
        <w:t>s a</w:t>
      </w:r>
      <w:r w:rsidRPr="00562681">
        <w:t xml:space="preserve"> generalized statement for accredited programs, an individual noted that if a program can demonstrate students are passing didactic learning but failing their clinical placement settings, the number of clinical hours is likely not enough </w:t>
      </w:r>
      <w:r w:rsidR="00562681" w:rsidRPr="00562681">
        <w:t>f</w:t>
      </w:r>
      <w:r w:rsidRPr="00562681">
        <w:t>or the didactic needs to be modified by other techniques such as simulation. Other measures to determine the right number of weeks can follow the certification exam pass</w:t>
      </w:r>
      <w:r>
        <w:t xml:space="preserve"> rates (as used by Michener), but ultimately metrics that track what the students are completing in training, ho</w:t>
      </w:r>
      <w:r w:rsidR="00133F87">
        <w:t>w much time it takes, competency</w:t>
      </w:r>
      <w:r>
        <w:t xml:space="preserve"> pass rates at specified intervals and a tracking of this information as programs change, can demonstrate that students are or are not impacted by changes in clinical hours. </w:t>
      </w:r>
    </w:p>
    <w:p w:rsidR="00E62A25" w:rsidRPr="00AB67BD" w:rsidRDefault="00B84C6C" w:rsidP="00AB67BD">
      <w:pPr>
        <w:pStyle w:val="CSMLS-Body"/>
        <w:ind w:left="720"/>
        <w:rPr>
          <w:i/>
          <w:color w:val="1F497D" w:themeColor="text2"/>
        </w:rPr>
      </w:pPr>
      <w:r w:rsidRPr="00AB67BD">
        <w:rPr>
          <w:i/>
          <w:color w:val="1F497D" w:themeColor="text2"/>
        </w:rPr>
        <w:t xml:space="preserve">The medical laboratory profession is changing in many ways. For urban large </w:t>
      </w:r>
      <w:r w:rsidRPr="00BD7E08">
        <w:rPr>
          <w:i/>
          <w:noProof/>
          <w:color w:val="1F497D" w:themeColor="text2"/>
        </w:rPr>
        <w:t>centres</w:t>
      </w:r>
      <w:r w:rsidRPr="00AB67BD">
        <w:rPr>
          <w:i/>
          <w:color w:val="1F497D" w:themeColor="text2"/>
        </w:rPr>
        <w:t xml:space="preserve">, technology, staff shortages, precision medicine, task shifting, access to larger budgets compared to rural </w:t>
      </w:r>
      <w:r w:rsidRPr="00BD7E08">
        <w:rPr>
          <w:i/>
          <w:noProof/>
          <w:color w:val="1F497D" w:themeColor="text2"/>
        </w:rPr>
        <w:t>centres</w:t>
      </w:r>
      <w:r w:rsidRPr="00AB67BD">
        <w:rPr>
          <w:i/>
          <w:color w:val="1F497D" w:themeColor="text2"/>
        </w:rPr>
        <w:t xml:space="preserve"> etc. will facilitate this change over the next couple of years. For more rural or remote locations the change is going to be longer. How can academic programs support closing the theory to practice gap for students during clinical placements in the future? What </w:t>
      </w:r>
      <w:r w:rsidRPr="00BD7E08">
        <w:rPr>
          <w:i/>
          <w:noProof/>
          <w:color w:val="1F497D" w:themeColor="text2"/>
        </w:rPr>
        <w:t>do</w:t>
      </w:r>
      <w:r w:rsidR="00AB67BD" w:rsidRPr="00BD7E08">
        <w:rPr>
          <w:i/>
          <w:noProof/>
          <w:color w:val="1F497D" w:themeColor="text2"/>
        </w:rPr>
        <w:t>es</w:t>
      </w:r>
      <w:r w:rsidRPr="00AB67BD">
        <w:rPr>
          <w:i/>
          <w:color w:val="1F497D" w:themeColor="text2"/>
        </w:rPr>
        <w:t xml:space="preserve"> the future medical laboratory student and professional look like? </w:t>
      </w:r>
      <w:r w:rsidRPr="00BD7E08">
        <w:rPr>
          <w:i/>
          <w:noProof/>
          <w:color w:val="1F497D" w:themeColor="text2"/>
        </w:rPr>
        <w:t>Are</w:t>
      </w:r>
      <w:r w:rsidRPr="00AB67BD">
        <w:rPr>
          <w:i/>
          <w:color w:val="1F497D" w:themeColor="text2"/>
        </w:rPr>
        <w:t xml:space="preserve"> academic program</w:t>
      </w:r>
      <w:r w:rsidR="00C42F4A">
        <w:rPr>
          <w:i/>
          <w:color w:val="1F497D" w:themeColor="text2"/>
        </w:rPr>
        <w:t>s</w:t>
      </w:r>
      <w:r w:rsidRPr="00AB67BD">
        <w:rPr>
          <w:i/>
          <w:color w:val="1F497D" w:themeColor="text2"/>
        </w:rPr>
        <w:t xml:space="preserve"> ready for this change?</w:t>
      </w:r>
    </w:p>
    <w:p w:rsidR="00D07BFC" w:rsidRDefault="00FB53B4" w:rsidP="00ED6928">
      <w:pPr>
        <w:pStyle w:val="CSMLS-Body"/>
      </w:pPr>
      <w:r>
        <w:t xml:space="preserve">A clear consensus that there will be a dramatic increase in technology in coming years and this is highly likely to be one of the greatest </w:t>
      </w:r>
      <w:r w:rsidRPr="00BD7E08">
        <w:rPr>
          <w:noProof/>
        </w:rPr>
        <w:t>impact</w:t>
      </w:r>
      <w:r>
        <w:t xml:space="preserve"> on the medical laboratory profession. </w:t>
      </w:r>
      <w:r w:rsidR="006F5A7D">
        <w:t>Due to this, technologists will likely be engaged in more engineering-like duties such as fixing computerized and mechanically diagnostic equipment.</w:t>
      </w:r>
      <w:r w:rsidR="00A749B1">
        <w:t xml:space="preserve"> </w:t>
      </w:r>
      <w:r w:rsidR="00133F87">
        <w:t>T</w:t>
      </w:r>
      <w:r w:rsidR="00A749B1">
        <w:t xml:space="preserve">his will create a widening theory to practice gap between academic programs and clinical environments as educators are not currently able to keep up with the technology change as it is. To </w:t>
      </w:r>
      <w:r w:rsidR="00DC3D7E">
        <w:t>rectify</w:t>
      </w:r>
      <w:r w:rsidR="00A749B1">
        <w:t xml:space="preserve"> this concept, a fundamental and systematic change would need to occur across all programs in funding models </w:t>
      </w:r>
      <w:r w:rsidR="00DC3D7E">
        <w:t>among</w:t>
      </w:r>
      <w:r w:rsidR="00A749B1">
        <w:t xml:space="preserve"> other secondary and tertiary impacts. </w:t>
      </w:r>
      <w:r w:rsidR="00DC3D7E">
        <w:t xml:space="preserve">Consideration for competencies to match this evolution of the profession were noted and that the process is delayed in relation to the practice changes – it is a limiting factor for academic programs to change. However, one panelist noted that a national competency to accommodate this change is unlikely but that the flexibility built into interpreting the competencies is valuable as it provides local and regional changes to occur. </w:t>
      </w:r>
    </w:p>
    <w:p w:rsidR="00DC3D7E" w:rsidRDefault="00DC3D7E" w:rsidP="00ED6928">
      <w:pPr>
        <w:pStyle w:val="CSMLS-Body"/>
      </w:pPr>
      <w:r>
        <w:t xml:space="preserve">Another area of consideration for the profession’s future is that of bioinformatics and biostatics as discussed by the panel. These advanced topics </w:t>
      </w:r>
      <w:r w:rsidRPr="00AB67BD">
        <w:rPr>
          <w:noProof/>
        </w:rPr>
        <w:t>were note</w:t>
      </w:r>
      <w:r w:rsidR="00AB67BD">
        <w:rPr>
          <w:noProof/>
        </w:rPr>
        <w:t>d</w:t>
      </w:r>
      <w:r>
        <w:t xml:space="preserve"> </w:t>
      </w:r>
      <w:r w:rsidR="00AB67BD">
        <w:t xml:space="preserve">as </w:t>
      </w:r>
      <w:r>
        <w:t xml:space="preserve">included in a new master’s level program </w:t>
      </w:r>
      <w:r w:rsidR="00133F87">
        <w:t xml:space="preserve">at the University of </w:t>
      </w:r>
      <w:r>
        <w:t>Alberta. It was suggested that such knowledge and skills would provide an opportunity for professionals to take on an education role with physicians and other health professions as medical laboratory professionals can act more as information agents and controllers.</w:t>
      </w:r>
      <w:r w:rsidR="00CE5782">
        <w:t xml:space="preserve"> Another panelist discussed the marketability of skills for professionals and the positive relationship that this plays </w:t>
      </w:r>
      <w:r w:rsidR="001544FB">
        <w:t xml:space="preserve">in </w:t>
      </w:r>
      <w:r w:rsidR="00CE5782">
        <w:t xml:space="preserve">the public and health professional impact of medical laboratory professionals.  </w:t>
      </w:r>
      <w:r w:rsidR="00562681">
        <w:t>Information technology</w:t>
      </w:r>
      <w:r w:rsidR="00CE5782">
        <w:t xml:space="preserve">, </w:t>
      </w:r>
      <w:r w:rsidR="00CE5782" w:rsidRPr="00AB67BD">
        <w:rPr>
          <w:noProof/>
        </w:rPr>
        <w:t>troubleshooting</w:t>
      </w:r>
      <w:r w:rsidR="00CE5782">
        <w:t xml:space="preserve"> and </w:t>
      </w:r>
      <w:r w:rsidR="00562681">
        <w:t xml:space="preserve">the </w:t>
      </w:r>
      <w:r w:rsidR="00CE5782">
        <w:t xml:space="preserve">essential skills </w:t>
      </w:r>
      <w:r w:rsidR="00562681">
        <w:t xml:space="preserve">of </w:t>
      </w:r>
      <w:r w:rsidR="00CE5782">
        <w:t>being a team player will likely be heightened in the future and part of the general image of this profession.</w:t>
      </w:r>
    </w:p>
    <w:p w:rsidR="00CE5782" w:rsidRDefault="00CE5782" w:rsidP="00ED6928">
      <w:pPr>
        <w:pStyle w:val="CSMLS-Body"/>
      </w:pPr>
      <w:r>
        <w:t xml:space="preserve">One panel member reiterated that change is continuous </w:t>
      </w:r>
      <w:r w:rsidR="00D25C79" w:rsidRPr="00AB67BD">
        <w:rPr>
          <w:noProof/>
        </w:rPr>
        <w:t xml:space="preserve">such </w:t>
      </w:r>
      <w:r w:rsidR="00D25C79">
        <w:t xml:space="preserve">as in the field of genetics </w:t>
      </w:r>
      <w:r>
        <w:t>and that we all need to be mindful that some change will be bigger than others between different groups. However, communication</w:t>
      </w:r>
      <w:r w:rsidR="00562681">
        <w:t>s</w:t>
      </w:r>
      <w:r>
        <w:t xml:space="preserve"> will be</w:t>
      </w:r>
      <w:r w:rsidRPr="00AB67BD">
        <w:rPr>
          <w:noProof/>
        </w:rPr>
        <w:t xml:space="preserve"> integral</w:t>
      </w:r>
      <w:r>
        <w:t xml:space="preserve"> in how this change is managed. </w:t>
      </w:r>
    </w:p>
    <w:p w:rsidR="00CE5782" w:rsidRDefault="00CE5782" w:rsidP="00ED6928">
      <w:pPr>
        <w:pStyle w:val="CSMLS-Body"/>
      </w:pPr>
      <w:r>
        <w:t>The concept of change and its impact was also noted in regards to regionalization and centralization of laboratories. There is</w:t>
      </w:r>
      <w:r w:rsidR="00AB67BD">
        <w:t xml:space="preserve"> a</w:t>
      </w:r>
      <w:r>
        <w:t xml:space="preserve"> </w:t>
      </w:r>
      <w:r w:rsidRPr="00AB67BD">
        <w:rPr>
          <w:noProof/>
        </w:rPr>
        <w:t>variation</w:t>
      </w:r>
      <w:r>
        <w:t xml:space="preserve"> of this impact between large and small organizations but highlights, again, the concept that change and a one size fits all solution is not likely the answer when it comes to our profession; rather what the future holds is likely to demonstrate a variety of impact due to the diversity.</w:t>
      </w:r>
    </w:p>
    <w:p w:rsidR="00366F50" w:rsidRDefault="003E24DC" w:rsidP="00ED6928">
      <w:pPr>
        <w:pStyle w:val="CSMLS-Body"/>
      </w:pPr>
      <w:r w:rsidRPr="000B63E7">
        <w:rPr>
          <w:noProof/>
          <w:szCs w:val="22"/>
        </w:rPr>
        <w:lastRenderedPageBreak/>
        <mc:AlternateContent>
          <mc:Choice Requires="wpg">
            <w:drawing>
              <wp:anchor distT="0" distB="0" distL="228600" distR="228600" simplePos="0" relativeHeight="251670528" behindDoc="0" locked="0" layoutInCell="1" allowOverlap="1" wp14:anchorId="10942A87" wp14:editId="1F304953">
                <wp:simplePos x="0" y="0"/>
                <wp:positionH relativeFrom="margin">
                  <wp:align>left</wp:align>
                </wp:positionH>
                <wp:positionV relativeFrom="page">
                  <wp:posOffset>2147570</wp:posOffset>
                </wp:positionV>
                <wp:extent cx="5839460" cy="1492250"/>
                <wp:effectExtent l="0" t="0" r="8890" b="12700"/>
                <wp:wrapSquare wrapText="bothSides"/>
                <wp:docPr id="160" name="Group 160"/>
                <wp:cNvGraphicFramePr/>
                <a:graphic xmlns:a="http://schemas.openxmlformats.org/drawingml/2006/main">
                  <a:graphicData uri="http://schemas.microsoft.com/office/word/2010/wordprocessingGroup">
                    <wpg:wgp>
                      <wpg:cNvGrpSpPr/>
                      <wpg:grpSpPr>
                        <a:xfrm>
                          <a:off x="0" y="0"/>
                          <a:ext cx="5839460" cy="1492250"/>
                          <a:chOff x="0" y="0"/>
                          <a:chExt cx="3218688" cy="3716382"/>
                        </a:xfrm>
                      </wpg:grpSpPr>
                      <wps:wsp>
                        <wps:cNvPr id="161" name="Rectangle 161"/>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2" name="Group 162"/>
                        <wpg:cNvGrpSpPr/>
                        <wpg:grpSpPr>
                          <a:xfrm>
                            <a:off x="0" y="19050"/>
                            <a:ext cx="2249424" cy="832104"/>
                            <a:chOff x="228600" y="0"/>
                            <a:chExt cx="1472184" cy="1024128"/>
                          </a:xfrm>
                        </wpg:grpSpPr>
                        <wps:wsp>
                          <wps:cNvPr id="163"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tangle 164"/>
                          <wps:cNvSpPr/>
                          <wps:spPr>
                            <a:xfrm>
                              <a:off x="228600" y="0"/>
                              <a:ext cx="1472184" cy="1024128"/>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 name="Text Box 165"/>
                        <wps:cNvSpPr txBox="1"/>
                        <wps:spPr>
                          <a:xfrm>
                            <a:off x="0" y="399837"/>
                            <a:ext cx="3217758" cy="331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24DC" w:rsidRDefault="003E24DC" w:rsidP="003E24DC">
                              <w:pPr>
                                <w:pStyle w:val="NoSpacing"/>
                                <w:ind w:left="360"/>
                                <w:jc w:val="center"/>
                                <w:rPr>
                                  <w:rFonts w:ascii="Century Gothic" w:hAnsi="Century Gothic"/>
                                  <w:color w:val="4F81BD" w:themeColor="accent1"/>
                                  <w:sz w:val="20"/>
                                  <w:szCs w:val="20"/>
                                </w:rPr>
                              </w:pPr>
                              <w:r w:rsidRPr="0083303F">
                                <w:rPr>
                                  <w:rFonts w:ascii="Century Gothic" w:eastAsiaTheme="minorHAnsi" w:hAnsi="Century Gothic"/>
                                  <w:i/>
                                  <w:color w:val="1F497D" w:themeColor="text2"/>
                                  <w:lang w:val="en-CA"/>
                                </w:rPr>
                                <w:t xml:space="preserve">“Simulation is coming. It’s definitely on the horizon… Simulation is probably </w:t>
                              </w:r>
                              <w:r>
                                <w:rPr>
                                  <w:rFonts w:ascii="Century Gothic" w:eastAsiaTheme="minorHAnsi" w:hAnsi="Century Gothic"/>
                                  <w:i/>
                                  <w:color w:val="1F497D" w:themeColor="text2"/>
                                  <w:lang w:val="en-CA"/>
                                </w:rPr>
                                <w:t xml:space="preserve">one of or </w:t>
                              </w:r>
                              <w:r w:rsidRPr="0083303F">
                                <w:rPr>
                                  <w:rFonts w:ascii="Century Gothic" w:eastAsiaTheme="minorHAnsi" w:hAnsi="Century Gothic"/>
                                  <w:i/>
                                  <w:color w:val="1F497D" w:themeColor="text2"/>
                                  <w:lang w:val="en-CA"/>
                                </w:rPr>
                                <w:t>the only solution [to the shortage crisis] so I think that we need to embrace it and I think we all need to start thinking, with everything we doing, how can we simulate it and move in that direction.”</w:t>
                              </w:r>
                            </w:p>
                            <w:p w:rsidR="003E24DC" w:rsidRDefault="003E24DC" w:rsidP="003E24DC">
                              <w:pPr>
                                <w:pStyle w:val="NoSpacing"/>
                                <w:ind w:left="360"/>
                                <w:jc w:val="right"/>
                                <w:rPr>
                                  <w:rFonts w:ascii="Century Gothic" w:hAnsi="Century Gothic"/>
                                  <w:smallCaps/>
                                  <w:color w:val="4F81BD" w:themeColor="accent1"/>
                                  <w:sz w:val="20"/>
                                  <w:szCs w:val="20"/>
                                </w:rPr>
                              </w:pPr>
                            </w:p>
                            <w:p w:rsidR="003E24DC"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 xml:space="preserve">Tricia VanDenakker - Deputy Registrar, College of </w:t>
                              </w:r>
                            </w:p>
                            <w:p w:rsidR="003E24DC" w:rsidRPr="0083303F"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Medical Laboratory</w:t>
                              </w:r>
                              <w:r>
                                <w:rPr>
                                  <w:rFonts w:ascii="Century Gothic" w:hAnsi="Century Gothic"/>
                                  <w:smallCaps/>
                                  <w:color w:val="4F81BD" w:themeColor="accent1"/>
                                  <w:sz w:val="20"/>
                                  <w:szCs w:val="20"/>
                                </w:rPr>
                                <w:t xml:space="preserve"> </w:t>
                              </w:r>
                              <w:r w:rsidRPr="0083303F">
                                <w:rPr>
                                  <w:rFonts w:ascii="Century Gothic" w:hAnsi="Century Gothic"/>
                                  <w:smallCaps/>
                                  <w:color w:val="4F81BD" w:themeColor="accent1"/>
                                  <w:sz w:val="20"/>
                                  <w:szCs w:val="20"/>
                                </w:rPr>
                                <w:t>Technologists of Manitoba</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942A87" id="Group 160" o:spid="_x0000_s1056" style="position:absolute;margin-left:0;margin-top:169.1pt;width:459.8pt;height:117.5pt;z-index:251670528;mso-wrap-distance-left:18pt;mso-wrap-distance-right:18pt;mso-position-horizontal:left;mso-position-horizontal-relative:margin;mso-position-vertical-relative:page;mso-width-relative:margin;mso-height-relative:margin" coordsize="32186,37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pMZ3gUAAHUaAAAOAAAAZHJzL2Uyb0RvYy54bWzsWVtv2zYUfh+w/yDo&#10;ccBqSZblC+oUWbsWBYK2aDO0e6QlyhImiRpJx05//T5eLSdB7GRAuw7xgy2R50J+5Pl4ePz8xa5t&#10;givKRc26ZRg/i8KAdjkr6m69DP+4fP3rLAyEJF1BGtbRZXhNRfji7Oefnm/7BU1YxZqC8gBGOrHY&#10;9suwkrJfjEYir2hLxDPW0w6dJeMtkXjl61HByRbW22aURFE22jJe9JzlVAi0vjKd4Zm2X5Y0l+/L&#10;UlAZNMsQY5P6m+vvlfoenT0nizUnfVXndhjkEaNoSd3BqTf1ikgSbHh9y1Rb55wJVspnOWtHrCzr&#10;nOo5YDZxdGM2bzjb9Hou68V23XuYAO0NnB5tNn939YEHdYG1y4BPR1oskvYbqAbAs+3XC0i94f2n&#10;/gO3DWvzpma8K3mrfjGXYKeBvfbA0p0McjROZuN5quzn6IvTeZJMLPR5hfW5pZdXv1vNcRLPshk2&#10;kdIcT+NsPEvUqEbO8UiNzw9n22MbiT1S4t8h9akiPdULIBQGHqnYIfURG4x064YCrdigpSU9VGIh&#10;gNqpOB3MNomS2TTLDmZLFj0X8g1lbaAeliHHAPTGI1cXQhpgnIjyKlhTF6/rptEvKqroy4YHVwTx&#10;sFrHRrXpK2Ka9KoAWx1/SlIjfWCk6ZSpjimjxp9qwTK4qeoned1QJdd0H2mJ/YVNkGhn3rJxSPKc&#10;dtKMQ1SkoKZ5EuFjZ+419Fi0QWW5hH9v2xo4nJ+zbUZp5ZUq1cTglaP7BmaUvYb2zDrpldu6Y/wu&#10;Aw1mZT0beQeSgUahtGLFNfYUZ4aWRJ+/rrGqF0TID4SDhxAx4Fb5Hl9lw7bLkNmnMKgY/3pXu5LH&#10;pkdvGGzBa8tQ/L0hnIZB87ZDOMzjNFVEqF/SyTTBCx/2rIY93aZ9ybBVsOExOv2o5GXjHkvO2s+g&#10;4HPlFV2ky+F7GeaSu5eX0vAtSDyn5+daDOTXE3nRfepzZVyhqnbt5e4z4b3d2hLs8Y65ECSLGzvc&#10;yCrNjp1vJCtrvf33uFq8QQeGxDRJeD7zsZy4WHasp/nlUawXzyPHa475kiSdp0lq+GuG+I5StSvI&#10;whNfkswy7PVgz5p79ovTKfjPasdRksbJ7IAPvgv7jR1iA/azR8WJ5Hd7zg6vOM2yZGL5Po7iJJlq&#10;wDzfA7mNYUCFotsTOHgL8J9qWhf2FMtZ14la0i8At2wbhNMvoyAKtgHWBNSqo/MO8T8PxatgliRz&#10;cxTeIf0FkeGNW8PHXQyVouCYC+zQh7sYKpkZHPWDdfV+TsBpKH6iB+zkh3g4FD8G0+G6/djLHGeT&#10;eTLJju+k4TInCKvZ5P+0zIh6H9ekMgkOCGDX2VjHE04cpMPmCO+ZUKnkMPDBqu4VgW3OY2hpBr5f&#10;GTE6VHaH+WnKWJahsktZT1NGYA2Vxw8aNmJmqOzIU3sGnPi12KnMUd2KGn0rkjjVkU2GAW5FK3NC&#10;4YBWkCuo1GOA9MMxZ1AtQ0uLqrtFWnLJtKC8kcvD5b636YZS3hjG65bGSbjfXtuz0aBnZja5hcSJ&#10;uV8jbg7TPW1jDE7A/Q4Fb/rOGyao2Slq3jrr9FgoCAfnz0Fm7BPVw9TWmDqQfMqhy6cc+sfLob/J&#10;3RoEZqoQg+wy0zSmUnvcwo/fre9LL48k1A++YK+aunf3a/VsizQg0xslmjtKWab884rlmxaXYFPP&#10;4rQhEsU0UdW9ACkvaLuiBaj5bWEzViE5lTl4yd2Bc3vv9x0gqeGwntjmiW1+uBv7/marruzfhHkm&#10;jnku1W30N7ZDUW+iMo0B8QRyhw5Vs7Dt95b3xvP5bDw16ZS74aIGMJ26G+54DBepdoKgdaVUV8Cz&#10;hZBjNT5fi1N5jkrTsjHKEIoffI9OgVSLKWSZTPqEmt0JpbG7C3InKH7rglzxl8vhLR3cLsjJ3Wqn&#10;i+F+2b9Hic5W5UyJztbrTIkOma0pz+Hh0aU5pPqmSvdfKMzpMMd/GzrLtv/DqD9Phu96nfb/Fp39&#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jUwduAAAAAIAQAADwAAAGRycy9k&#10;b3ducmV2LnhtbEyPT0vDQBTE74LfYXmCN7v5Q2sb81JKUU9FaCuIt232NQnNvg3ZbZJ+e9eTHocZ&#10;Zn6TryfTioF611hGiGcRCOLS6oYrhM/j29MShPOKtWotE8KNHKyL+7tcZdqOvKfh4CsRSthlCqH2&#10;vsukdGVNRrmZ7YiDd7a9UT7IvpK6V2MoN61MomghjWo4LNSqo21N5eVwNQjvoxo3afw67C7n7e37&#10;OP/42sWE+PgwbV5AeJr8Xxh+8QM6FIHpZK+snWgRwhGPkKbLBESwV/FqAeKEMH9OE5BFLv8fKH4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QItABQA&#10;BgAIAAAAIQCxgme2CgEAABMCAAATAAAAAAAAAAAAAAAAAAAAAABbQ29udGVudF9UeXBlc10ueG1s&#10;UEsBAi0AFAAGAAgAAAAhADj9If/WAAAAlAEAAAsAAAAAAAAAAAAAAAAAOwEAAF9yZWxzLy5yZWxz&#10;UEsBAi0AFAAGAAgAAAAhAJBWkxneBQAAdRoAAA4AAAAAAAAAAAAAAAAAOgIAAGRycy9lMm9Eb2Mu&#10;eG1sUEsBAi0AFAAGAAgAAAAhAKomDr68AAAAIQEAABkAAAAAAAAAAAAAAAAARAgAAGRycy9fcmVs&#10;cy9lMm9Eb2MueG1sLnJlbHNQSwECLQAUAAYACAAAACEAijUwduAAAAAIAQAADwAAAAAAAAAAAAAA&#10;AAA3CQAAZHJzL2Rvd25yZXYueG1sUEsBAi0ACgAAAAAAAAAhAGNkTZd4GgAAeBoAABQAAAAAAAAA&#10;AAAAAAAARAoAAGRycy9tZWRpYS9pbWFnZTEucG5nUEsFBgAAAAAGAAYAfAEAAO4kAAAAAA==&#10;">
                <v:rect id="Rectangle 161" o:spid="_x0000_s105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UWwgAAANwAAAAPAAAAZHJzL2Rvd25yZXYueG1sRE/JasMw&#10;EL0X8g9iCrnVcnxwGzdKKKGl6TELBd8Ga2KbWCMjqbbz91Eg0Ns83jqrzWQ6MZDzrWUFiyQFQVxZ&#10;3XKt4HT8enkD4QOyxs4yKbiSh8169rTCQtuR9zQcQi1iCPsCFTQh9IWUvmrIoE9sTxy5s3UGQ4Su&#10;ltrhGMNNJ7M0zaXBlmNDgz1tG6ouhz+jYJlnP27/+12O5+tYXupX3C0/Uan58/TxDiLQFP7FD/dO&#10;x/n5Au7PxAvk+gYAAP//AwBQSwECLQAUAAYACAAAACEA2+H2y+4AAACFAQAAEwAAAAAAAAAAAAAA&#10;AAAAAAAAW0NvbnRlbnRfVHlwZXNdLnhtbFBLAQItABQABgAIAAAAIQBa9CxbvwAAABUBAAALAAAA&#10;AAAAAAAAAAAAAB8BAABfcmVscy8ucmVsc1BLAQItABQABgAIAAAAIQATJeUWwgAAANwAAAAPAAAA&#10;AAAAAAAAAAAAAAcCAABkcnMvZG93bnJldi54bWxQSwUGAAAAAAMAAwC3AAAA9gIAAAAA&#10;" fillcolor="white [3212]" stroked="f" strokeweight="2pt">
                  <v:fill opacity="0"/>
                </v:rect>
                <v:group id="Group 162" o:spid="_x0000_s105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Rectangle 10" o:spid="_x0000_s105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2WVvwAAANwAAAAPAAAAZHJzL2Rvd25yZXYueG1sRE/LqsIw&#10;EN0L/kOYC27kmqog0muUKiiuBB+4Hpq5TbGZlCba+vdGENzN4TxnsepsJR7U+NKxgvEoAUGcO11y&#10;oeBy3v7OQfiArLFyTAqe5GG17PcWmGrX8pEep1CIGMI+RQUmhDqV0ueGLPqRq4kj9+8aiyHCppC6&#10;wTaG20pOkmQmLZYcGwzWtDGU3053q+CWb3btkYbXtc4KzMgc2smdlBr8dNkfiEBd+Io/7r2O82dT&#10;eD8TL5DLFwAAAP//AwBQSwECLQAUAAYACAAAACEA2+H2y+4AAACFAQAAEwAAAAAAAAAAAAAAAAAA&#10;AAAAW0NvbnRlbnRfVHlwZXNdLnhtbFBLAQItABQABgAIAAAAIQBa9CxbvwAAABUBAAALAAAAAAAA&#10;AAAAAAAAAB8BAABfcmVscy8ucmVsc1BLAQItABQABgAIAAAAIQBBE2WVvwAAANwAAAAPAAAAAAAA&#10;AAAAAAAAAAcCAABkcnMvZG93bnJldi54bWxQSwUGAAAAAAMAAwC3AAAA8wIAAAAA&#10;" path="m,l2240281,,1659256,222885,,822960,,xe" fillcolor="#4f81bd [3204]" stroked="f" strokeweight="2pt">
                    <v:path arrowok="t" o:connecttype="custom" o:connectlocs="0,0;1466258,0;1085979,274158;0,1012274;0,0" o:connectangles="0,0,0,0,0"/>
                  </v:shape>
                  <v:rect id="Rectangle 164" o:spid="_x0000_s106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O7ExgAAANwAAAAPAAAAZHJzL2Rvd25yZXYueG1sRI9Ba8JA&#10;EIXvBf/DMoK3urGIlOgqKkhtC4WoIN6G3TGJZmdDdhvT/vpuQfA2w3vvmzezRWcr0VLjS8cKRsME&#10;BLF2puRcwWG/eX4F4QOywcoxKfghD4t572mGqXE3zqjdhVxECPsUFRQh1KmUXhdk0Q9dTRy1s2ss&#10;hrg2uTQN3iLcVvIlSSbSYsnxQoE1rQvS1923jZSD/spOb/V49Xlss+TjPf+96KVSg363nIII1IWH&#10;+Z7emlh/Mob/Z+IEcv4HAAD//wMAUEsBAi0AFAAGAAgAAAAhANvh9svuAAAAhQEAABMAAAAAAAAA&#10;AAAAAAAAAAAAAFtDb250ZW50X1R5cGVzXS54bWxQSwECLQAUAAYACAAAACEAWvQsW78AAAAVAQAA&#10;CwAAAAAAAAAAAAAAAAAfAQAAX3JlbHMvLnJlbHNQSwECLQAUAAYACAAAACEA+wTuxMYAAADcAAAA&#10;DwAAAAAAAAAAAAAAAAAHAgAAZHJzL2Rvd25yZXYueG1sUEsFBgAAAAADAAMAtwAAAPoCAAAAAA==&#10;" stroked="f" strokeweight="2pt">
                    <v:fill r:id="rId14" o:title="" recolor="t" rotate="t" type="frame"/>
                  </v:rect>
                </v:group>
                <v:shape id="Text Box 165" o:spid="_x0000_s1061" type="#_x0000_t202" style="position:absolute;top:3998;width:32177;height:3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P1wwAAANwAAAAPAAAAZHJzL2Rvd25yZXYueG1sRE9Na8JA&#10;EL0X+h+WEXqrGw2GEF3FShu8FKwteB2yYxLMzqbZNYn/3i0Ivc3jfc5qM5pG9NS52rKC2TQCQVxY&#10;XXOp4Of74zUF4TyyxsYyKbiRg836+WmFmbYDf1F/9KUIIewyVFB532ZSuqIig25qW+LAnW1n0AfY&#10;lVJ3OIRw08h5FCXSYM2hocKWdhUVl+PVKEjeDtf8dxjoVJ93xWec5vH7OFfqZTJulyA8jf5f/HDv&#10;dZifLODvmXCBXN8BAAD//wMAUEsBAi0AFAAGAAgAAAAhANvh9svuAAAAhQEAABMAAAAAAAAAAAAA&#10;AAAAAAAAAFtDb250ZW50X1R5cGVzXS54bWxQSwECLQAUAAYACAAAACEAWvQsW78AAAAVAQAACwAA&#10;AAAAAAAAAAAAAAAfAQAAX3JlbHMvLnJlbHNQSwECLQAUAAYACAAAACEAXHoj9cMAAADcAAAADwAA&#10;AAAAAAAAAAAAAAAHAgAAZHJzL2Rvd25yZXYueG1sUEsFBgAAAAADAAMAtwAAAPcCAAAAAA==&#10;" filled="f" stroked="f" strokeweight=".5pt">
                  <v:textbox inset="3.6pt,7.2pt,0,0">
                    <w:txbxContent>
                      <w:p w:rsidR="003E24DC" w:rsidRDefault="003E24DC" w:rsidP="003E24DC">
                        <w:pPr>
                          <w:pStyle w:val="NoSpacing"/>
                          <w:ind w:left="360"/>
                          <w:jc w:val="center"/>
                          <w:rPr>
                            <w:rFonts w:ascii="Century Gothic" w:hAnsi="Century Gothic"/>
                            <w:color w:val="4F81BD" w:themeColor="accent1"/>
                            <w:sz w:val="20"/>
                            <w:szCs w:val="20"/>
                          </w:rPr>
                        </w:pPr>
                        <w:r w:rsidRPr="0083303F">
                          <w:rPr>
                            <w:rFonts w:ascii="Century Gothic" w:eastAsiaTheme="minorHAnsi" w:hAnsi="Century Gothic"/>
                            <w:i/>
                            <w:color w:val="1F497D" w:themeColor="text2"/>
                            <w:lang w:val="en-CA"/>
                          </w:rPr>
                          <w:t xml:space="preserve">“Simulation is coming. It’s definitely on the horizon… Simulation is probably </w:t>
                        </w:r>
                        <w:r>
                          <w:rPr>
                            <w:rFonts w:ascii="Century Gothic" w:eastAsiaTheme="minorHAnsi" w:hAnsi="Century Gothic"/>
                            <w:i/>
                            <w:color w:val="1F497D" w:themeColor="text2"/>
                            <w:lang w:val="en-CA"/>
                          </w:rPr>
                          <w:t xml:space="preserve">one of or </w:t>
                        </w:r>
                        <w:r w:rsidRPr="0083303F">
                          <w:rPr>
                            <w:rFonts w:ascii="Century Gothic" w:eastAsiaTheme="minorHAnsi" w:hAnsi="Century Gothic"/>
                            <w:i/>
                            <w:color w:val="1F497D" w:themeColor="text2"/>
                            <w:lang w:val="en-CA"/>
                          </w:rPr>
                          <w:t>the only solution [to the shortage crisis] so I think that we need to embrace it and I think we all need to start thinking, with everything we doing, how can we simulate it and move in that direction.”</w:t>
                        </w:r>
                      </w:p>
                      <w:p w:rsidR="003E24DC" w:rsidRDefault="003E24DC" w:rsidP="003E24DC">
                        <w:pPr>
                          <w:pStyle w:val="NoSpacing"/>
                          <w:ind w:left="360"/>
                          <w:jc w:val="right"/>
                          <w:rPr>
                            <w:rFonts w:ascii="Century Gothic" w:hAnsi="Century Gothic"/>
                            <w:smallCaps/>
                            <w:color w:val="4F81BD" w:themeColor="accent1"/>
                            <w:sz w:val="20"/>
                            <w:szCs w:val="20"/>
                          </w:rPr>
                        </w:pPr>
                      </w:p>
                      <w:p w:rsidR="003E24DC"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 xml:space="preserve">Tricia VanDenakker - Deputy Registrar, College of </w:t>
                        </w:r>
                      </w:p>
                      <w:p w:rsidR="003E24DC" w:rsidRPr="0083303F" w:rsidRDefault="003E24DC" w:rsidP="003E24DC">
                        <w:pPr>
                          <w:pStyle w:val="NoSpacing"/>
                          <w:ind w:left="360"/>
                          <w:jc w:val="right"/>
                          <w:rPr>
                            <w:rFonts w:ascii="Century Gothic" w:hAnsi="Century Gothic"/>
                            <w:smallCaps/>
                            <w:color w:val="4F81BD" w:themeColor="accent1"/>
                            <w:sz w:val="20"/>
                            <w:szCs w:val="20"/>
                          </w:rPr>
                        </w:pPr>
                        <w:r w:rsidRPr="0083303F">
                          <w:rPr>
                            <w:rFonts w:ascii="Century Gothic" w:hAnsi="Century Gothic"/>
                            <w:smallCaps/>
                            <w:color w:val="4F81BD" w:themeColor="accent1"/>
                            <w:sz w:val="20"/>
                            <w:szCs w:val="20"/>
                          </w:rPr>
                          <w:t>Medical Laboratory</w:t>
                        </w:r>
                        <w:r>
                          <w:rPr>
                            <w:rFonts w:ascii="Century Gothic" w:hAnsi="Century Gothic"/>
                            <w:smallCaps/>
                            <w:color w:val="4F81BD" w:themeColor="accent1"/>
                            <w:sz w:val="20"/>
                            <w:szCs w:val="20"/>
                          </w:rPr>
                          <w:t xml:space="preserve"> </w:t>
                        </w:r>
                        <w:r w:rsidRPr="0083303F">
                          <w:rPr>
                            <w:rFonts w:ascii="Century Gothic" w:hAnsi="Century Gothic"/>
                            <w:smallCaps/>
                            <w:color w:val="4F81BD" w:themeColor="accent1"/>
                            <w:sz w:val="20"/>
                            <w:szCs w:val="20"/>
                          </w:rPr>
                          <w:t>Technologists of Manitoba</w:t>
                        </w:r>
                      </w:p>
                    </w:txbxContent>
                  </v:textbox>
                </v:shape>
                <w10:wrap type="square" anchorx="margin" anchory="page"/>
              </v:group>
            </w:pict>
          </mc:Fallback>
        </mc:AlternateContent>
      </w:r>
      <w:r w:rsidR="00366F50">
        <w:t xml:space="preserve">The audience </w:t>
      </w:r>
      <w:r w:rsidR="00366F50" w:rsidRPr="00AB67BD">
        <w:rPr>
          <w:noProof/>
        </w:rPr>
        <w:t>w</w:t>
      </w:r>
      <w:r w:rsidR="00AB67BD">
        <w:rPr>
          <w:noProof/>
        </w:rPr>
        <w:t>as</w:t>
      </w:r>
      <w:r w:rsidR="00366F50">
        <w:t xml:space="preserve"> also involved in this conversation and provided insight on possibilities. An </w:t>
      </w:r>
      <w:r w:rsidR="00B82334">
        <w:t>increase</w:t>
      </w:r>
      <w:r w:rsidR="00366F50">
        <w:t xml:space="preserve"> in curricula focused on management and research skills was noted as the medical laboratory technologists may evolve into a role that has similar </w:t>
      </w:r>
      <w:r w:rsidR="00B82334">
        <w:t>duties</w:t>
      </w:r>
      <w:r w:rsidR="00366F50">
        <w:t xml:space="preserve"> to that of a </w:t>
      </w:r>
      <w:r w:rsidR="00B82334">
        <w:t>physician</w:t>
      </w:r>
      <w:r w:rsidR="00366F50">
        <w:t xml:space="preserve"> assistant role </w:t>
      </w:r>
      <w:r w:rsidR="00D5648C">
        <w:t xml:space="preserve">– fill a gap in the </w:t>
      </w:r>
      <w:r w:rsidR="00D5648C" w:rsidRPr="00BD7E08">
        <w:rPr>
          <w:noProof/>
        </w:rPr>
        <w:t>health care</w:t>
      </w:r>
      <w:r w:rsidR="00D5648C">
        <w:t xml:space="preserve"> system where it allows </w:t>
      </w:r>
      <w:r w:rsidR="00B82334">
        <w:t>physicians</w:t>
      </w:r>
      <w:r w:rsidR="00D5648C">
        <w:t xml:space="preserve"> to focus on complex tasks and provides a secondary level of fundamental care that can be provided by an assistant. Considerations to evolving the medical laboratory professional roles may be needed more </w:t>
      </w:r>
      <w:r w:rsidR="00D5648C" w:rsidRPr="00AB67BD">
        <w:rPr>
          <w:noProof/>
        </w:rPr>
        <w:t xml:space="preserve">in </w:t>
      </w:r>
      <w:r w:rsidR="00D5648C">
        <w:t xml:space="preserve">the future such as the CLXT role, expansion of the MLT role into levels 1 and 2, and specialization </w:t>
      </w:r>
      <w:r w:rsidR="00B82334">
        <w:t>of</w:t>
      </w:r>
      <w:r w:rsidR="00D5648C">
        <w:t xml:space="preserve"> the MLA role.</w:t>
      </w:r>
    </w:p>
    <w:p w:rsidR="003E24DC" w:rsidRDefault="003E24DC" w:rsidP="00ED6928">
      <w:pPr>
        <w:pStyle w:val="CSMLS-Body"/>
        <w:rPr>
          <w:b/>
        </w:rPr>
      </w:pPr>
    </w:p>
    <w:p w:rsidR="002A5816" w:rsidRPr="005F4219" w:rsidRDefault="002A5816" w:rsidP="00ED6928">
      <w:pPr>
        <w:pStyle w:val="CSMLS-Body"/>
      </w:pPr>
      <w:r w:rsidRPr="002A5816">
        <w:rPr>
          <w:b/>
        </w:rPr>
        <w:t xml:space="preserve">Co-Chair </w:t>
      </w:r>
      <w:r w:rsidR="00366F50">
        <w:rPr>
          <w:b/>
        </w:rPr>
        <w:t>Comment</w:t>
      </w:r>
      <w:r w:rsidRPr="002A5816">
        <w:rPr>
          <w:b/>
        </w:rPr>
        <w:t>:</w:t>
      </w:r>
      <w:r>
        <w:t xml:space="preserve"> The panel provided a good understanding of the limitations facing our profession and how we are unable to control many of the external factors that are </w:t>
      </w:r>
      <w:r w:rsidR="00AB67BD">
        <w:rPr>
          <w:noProof/>
        </w:rPr>
        <w:t>a</w:t>
      </w:r>
      <w:r w:rsidRPr="00AB67BD">
        <w:rPr>
          <w:noProof/>
        </w:rPr>
        <w:t>ffecting</w:t>
      </w:r>
      <w:r>
        <w:t xml:space="preserve"> it, such as precision medicine advances, increase</w:t>
      </w:r>
      <w:r w:rsidR="00133F87">
        <w:t>d</w:t>
      </w:r>
      <w:r>
        <w:t xml:space="preserve"> depth and </w:t>
      </w:r>
      <w:r w:rsidRPr="00AB67BD">
        <w:rPr>
          <w:noProof/>
        </w:rPr>
        <w:t>brea</w:t>
      </w:r>
      <w:r w:rsidR="00AB67BD">
        <w:rPr>
          <w:noProof/>
        </w:rPr>
        <w:t>d</w:t>
      </w:r>
      <w:r w:rsidRPr="00AB67BD">
        <w:rPr>
          <w:noProof/>
        </w:rPr>
        <w:t>th</w:t>
      </w:r>
      <w:r>
        <w:t xml:space="preserve"> of diagnostic testing, and limited time and resources to train students in the clinical setting. On the flip side, the panel also provided an understanding that we can embrace this professional evolution if we are able to ad</w:t>
      </w:r>
      <w:r w:rsidR="00133F87">
        <w:t>a</w:t>
      </w:r>
      <w:r>
        <w:t xml:space="preserve">pt our system quickly enough as things unfold. This </w:t>
      </w:r>
      <w:r w:rsidRPr="00BD7E08">
        <w:rPr>
          <w:noProof/>
        </w:rPr>
        <w:t>ad</w:t>
      </w:r>
      <w:r w:rsidR="00562681" w:rsidRPr="00BD7E08">
        <w:rPr>
          <w:noProof/>
        </w:rPr>
        <w:t>a</w:t>
      </w:r>
      <w:r w:rsidRPr="00BD7E08">
        <w:rPr>
          <w:noProof/>
        </w:rPr>
        <w:t>ption</w:t>
      </w:r>
      <w:r>
        <w:t xml:space="preserve"> is likely </w:t>
      </w:r>
      <w:r w:rsidR="00562681">
        <w:t xml:space="preserve">to occur </w:t>
      </w:r>
      <w:r>
        <w:t>at a pace that has not been previous</w:t>
      </w:r>
      <w:r w:rsidR="00B82334">
        <w:t>ly</w:t>
      </w:r>
      <w:r>
        <w:t xml:space="preserve"> seen and will, therefore, require</w:t>
      </w:r>
      <w:r w:rsidR="00B82334">
        <w:t>s</w:t>
      </w:r>
      <w:r>
        <w:t xml:space="preserve"> consultation, </w:t>
      </w:r>
      <w:r w:rsidRPr="00BD7E08">
        <w:rPr>
          <w:noProof/>
        </w:rPr>
        <w:t>investigation</w:t>
      </w:r>
      <w:r>
        <w:t xml:space="preserve"> and innovations that would not </w:t>
      </w:r>
      <w:r w:rsidR="00B82334">
        <w:t xml:space="preserve">have been </w:t>
      </w:r>
      <w:r>
        <w:t>considered</w:t>
      </w:r>
      <w:r w:rsidR="00562681">
        <w:t xml:space="preserve"> previously</w:t>
      </w:r>
      <w:r>
        <w:t xml:space="preserve">. What is abundantly clear, is that the profession is changing, educators and employers are </w:t>
      </w:r>
      <w:r w:rsidRPr="00AB67BD">
        <w:rPr>
          <w:noProof/>
        </w:rPr>
        <w:t>engage</w:t>
      </w:r>
      <w:r w:rsidR="00AB67BD">
        <w:rPr>
          <w:noProof/>
        </w:rPr>
        <w:t>d</w:t>
      </w:r>
      <w:r>
        <w:t xml:space="preserve"> in this change but that the </w:t>
      </w:r>
      <w:r w:rsidRPr="00AB67BD">
        <w:rPr>
          <w:noProof/>
        </w:rPr>
        <w:t>uncertain</w:t>
      </w:r>
      <w:r w:rsidR="00AB67BD">
        <w:rPr>
          <w:noProof/>
        </w:rPr>
        <w:t>t</w:t>
      </w:r>
      <w:r w:rsidRPr="00AB67BD">
        <w:rPr>
          <w:noProof/>
        </w:rPr>
        <w:t>y</w:t>
      </w:r>
      <w:r>
        <w:t xml:space="preserve"> around how the change will happen and the ability of the </w:t>
      </w:r>
      <w:r w:rsidRPr="00AB67BD">
        <w:rPr>
          <w:noProof/>
        </w:rPr>
        <w:t>decision</w:t>
      </w:r>
      <w:r w:rsidR="00AB67BD">
        <w:rPr>
          <w:noProof/>
        </w:rPr>
        <w:t>-</w:t>
      </w:r>
      <w:r w:rsidRPr="00AB67BD">
        <w:rPr>
          <w:noProof/>
        </w:rPr>
        <w:t>makers</w:t>
      </w:r>
      <w:r>
        <w:t xml:space="preserve"> to facilitate this lays heavy on our hearts. </w:t>
      </w:r>
      <w:r w:rsidR="00366F50">
        <w:t xml:space="preserve">The Forum </w:t>
      </w:r>
      <w:r w:rsidR="00562681">
        <w:t>was</w:t>
      </w:r>
      <w:r w:rsidR="00366F50">
        <w:t xml:space="preserve"> an excellent venue to </w:t>
      </w:r>
      <w:r w:rsidR="00562681">
        <w:t>verbalize these concepts</w:t>
      </w:r>
      <w:r w:rsidR="00366F50">
        <w:t xml:space="preserve"> </w:t>
      </w:r>
      <w:r w:rsidR="00133F87">
        <w:t xml:space="preserve">to our peers and to bring </w:t>
      </w:r>
      <w:r w:rsidR="00562681">
        <w:t xml:space="preserve">about </w:t>
      </w:r>
      <w:r w:rsidR="00366F50">
        <w:t>the considerations to our local organizations to start getting a grasp of how</w:t>
      </w:r>
      <w:r w:rsidR="00AB67BD">
        <w:t xml:space="preserve"> the</w:t>
      </w:r>
      <w:r w:rsidR="00366F50">
        <w:t xml:space="preserve"> </w:t>
      </w:r>
      <w:r w:rsidR="00366F50" w:rsidRPr="00AB67BD">
        <w:rPr>
          <w:noProof/>
        </w:rPr>
        <w:t>change</w:t>
      </w:r>
      <w:r w:rsidR="00366F50">
        <w:t xml:space="preserve"> will be handled. </w:t>
      </w:r>
    </w:p>
    <w:p w:rsidR="00827599" w:rsidRDefault="00827599" w:rsidP="00BD7E08">
      <w:pPr>
        <w:pStyle w:val="Heading1"/>
      </w:pPr>
      <w:bookmarkStart w:id="42" w:name="_Toc486936713"/>
      <w:bookmarkStart w:id="43" w:name="_Toc491077416"/>
      <w:r w:rsidRPr="001F12C6">
        <w:t>Conclusion</w:t>
      </w:r>
      <w:bookmarkEnd w:id="42"/>
      <w:bookmarkEnd w:id="43"/>
    </w:p>
    <w:p w:rsidR="001F12C6" w:rsidRDefault="001F12C6" w:rsidP="001F12C6">
      <w:pPr>
        <w:pStyle w:val="CSMLS-Body"/>
      </w:pPr>
      <w:r>
        <w:rPr>
          <w:szCs w:val="22"/>
        </w:rPr>
        <w:t xml:space="preserve">The Forum was </w:t>
      </w:r>
      <w:r>
        <w:t xml:space="preserve">an excellent opportunity to start conversations with </w:t>
      </w:r>
      <w:r w:rsidRPr="001F12C6">
        <w:rPr>
          <w:noProof/>
        </w:rPr>
        <w:t>employer</w:t>
      </w:r>
      <w:r w:rsidRPr="00A01CA5">
        <w:rPr>
          <w:noProof/>
        </w:rPr>
        <w:t>s</w:t>
      </w:r>
      <w:r>
        <w:t xml:space="preserve"> that built upon the information previously obtained from graduates and academic programs on simulation and clinical placement models in Canada. As noted during the event, the Forum represented a key entry point for employer stakeholders at all level to grasp and start activating ideas that will support the profession locally, provincially and nationally. Overall, attendees represented a group of employers willing to engage, embracing academic programs in change as they recognize their connected threads which shape the fabric of the student experience and future professional workforce. Potential </w:t>
      </w:r>
      <w:r w:rsidR="00562681">
        <w:t xml:space="preserve">opportunities </w:t>
      </w:r>
      <w:r>
        <w:t xml:space="preserve">to foster this relationship and support new models of education and training were welcomed, focusing on the validity of simulation to act as a support mechanism </w:t>
      </w:r>
      <w:r w:rsidR="00C42F4A">
        <w:rPr>
          <w:noProof/>
        </w:rPr>
        <w:t>for</w:t>
      </w:r>
      <w:r>
        <w:t xml:space="preserve"> competency acquisition and student throughput to increase the workforce. Additional solutions focused on restricting and/or dedicated funding models, creating greater consistency in training for students and preceptors, increased </w:t>
      </w:r>
      <w:r w:rsidRPr="00BD7E08">
        <w:rPr>
          <w:noProof/>
        </w:rPr>
        <w:t>quality</w:t>
      </w:r>
      <w:r>
        <w:t xml:space="preserve"> of supervision models and greater exposure to simulation. Recommendations for continuing the simulation and clinical placement discussion as well as supporting research to create </w:t>
      </w:r>
      <w:r w:rsidRPr="00A01CA5">
        <w:rPr>
          <w:noProof/>
        </w:rPr>
        <w:t>evidence</w:t>
      </w:r>
      <w:r>
        <w:rPr>
          <w:noProof/>
        </w:rPr>
        <w:t>-</w:t>
      </w:r>
      <w:r w:rsidRPr="00A01CA5">
        <w:rPr>
          <w:noProof/>
        </w:rPr>
        <w:t>based</w:t>
      </w:r>
      <w:r>
        <w:t xml:space="preserve"> simulation curricula were positive outcomes of the event, reflecting the positive direction of the larger initiative to move forward. </w:t>
      </w:r>
    </w:p>
    <w:p w:rsidR="007435FF" w:rsidRDefault="001F12C6" w:rsidP="00562681">
      <w:pPr>
        <w:pStyle w:val="CSMLS-Heading"/>
      </w:pPr>
      <w:r>
        <w:br w:type="page"/>
      </w:r>
      <w:bookmarkStart w:id="44" w:name="_Toc486936714"/>
      <w:bookmarkStart w:id="45" w:name="_Toc491077417"/>
      <w:r w:rsidR="00423ACC">
        <w:lastRenderedPageBreak/>
        <w:t>Appendix A</w:t>
      </w:r>
      <w:r w:rsidR="00827599">
        <w:t xml:space="preserve"> – </w:t>
      </w:r>
      <w:r w:rsidR="00645BED">
        <w:t xml:space="preserve">Summary of the Project </w:t>
      </w:r>
      <w:r w:rsidR="00827599">
        <w:t>Phase</w:t>
      </w:r>
      <w:r w:rsidR="00645BED">
        <w:t>s</w:t>
      </w:r>
      <w:bookmarkEnd w:id="44"/>
      <w:bookmarkEnd w:id="45"/>
      <w:r w:rsidR="00827599">
        <w:t xml:space="preserve"> </w:t>
      </w:r>
    </w:p>
    <w:p w:rsidR="00423ACC" w:rsidRDefault="00423ACC" w:rsidP="00423ACC">
      <w:pPr>
        <w:rPr>
          <w:rFonts w:eastAsia="Rockwell" w:cs="Rockwell"/>
          <w:sz w:val="22"/>
          <w:szCs w:val="22"/>
        </w:rPr>
      </w:pPr>
      <w:r w:rsidRPr="00827599">
        <w:rPr>
          <w:rFonts w:eastAsia="Rockwell" w:cs="Rockwell"/>
          <w:sz w:val="22"/>
          <w:szCs w:val="22"/>
        </w:rPr>
        <w:t xml:space="preserve">In Phase 1a, the project began with the </w:t>
      </w:r>
      <w:r w:rsidRPr="00EC28D6">
        <w:rPr>
          <w:rFonts w:eastAsia="Rockwell" w:cs="Rockwell"/>
          <w:noProof/>
          <w:sz w:val="22"/>
          <w:szCs w:val="22"/>
        </w:rPr>
        <w:t>examin</w:t>
      </w:r>
      <w:r w:rsidR="00EC28D6">
        <w:rPr>
          <w:rFonts w:eastAsia="Rockwell" w:cs="Rockwell"/>
          <w:noProof/>
          <w:sz w:val="22"/>
          <w:szCs w:val="22"/>
        </w:rPr>
        <w:t>ation</w:t>
      </w:r>
      <w:r w:rsidRPr="00827599">
        <w:rPr>
          <w:rFonts w:eastAsia="Rockwell" w:cs="Rockwell"/>
          <w:sz w:val="22"/>
          <w:szCs w:val="22"/>
        </w:rPr>
        <w:t xml:space="preserve"> of the structure and usage of simulation in relation to clinical placement requirements within Canadian medical laboratory science programs. This was achieved through an environmental scan of educational program’s simulation and clinical placements models and surveying recent graduates on their student experience during</w:t>
      </w:r>
      <w:r w:rsidR="00EC28D6">
        <w:rPr>
          <w:rFonts w:eastAsia="Rockwell" w:cs="Rockwell"/>
          <w:sz w:val="22"/>
          <w:szCs w:val="22"/>
        </w:rPr>
        <w:t xml:space="preserve"> the</w:t>
      </w:r>
      <w:r w:rsidRPr="00827599">
        <w:rPr>
          <w:rFonts w:eastAsia="Rockwell" w:cs="Rockwell"/>
          <w:sz w:val="22"/>
          <w:szCs w:val="22"/>
        </w:rPr>
        <w:t xml:space="preserve"> </w:t>
      </w:r>
      <w:r w:rsidRPr="00EC28D6">
        <w:rPr>
          <w:rFonts w:eastAsia="Rockwell" w:cs="Rockwell"/>
          <w:noProof/>
          <w:sz w:val="22"/>
          <w:szCs w:val="22"/>
        </w:rPr>
        <w:t>clinical</w:t>
      </w:r>
      <w:r w:rsidRPr="00827599">
        <w:rPr>
          <w:rFonts w:eastAsia="Rockwell" w:cs="Rockwell"/>
          <w:sz w:val="22"/>
          <w:szCs w:val="22"/>
        </w:rPr>
        <w:t xml:space="preserve"> practicum. The results were discussed at an Educator Forum sponsored by CSMLS in April 2016 (Phase 1b). The discussion brought together key stakeholders and experts in the field to derive a national understanding of these education models and to determine program needs and appropriate next steps in Phase 2b (employers; April 2017). </w:t>
      </w:r>
    </w:p>
    <w:p w:rsidR="00AB40C9" w:rsidRPr="00827599" w:rsidRDefault="00AB40C9" w:rsidP="00423ACC">
      <w:pPr>
        <w:rPr>
          <w:rFonts w:eastAsia="Rockwell" w:cs="Rockwell"/>
          <w:sz w:val="22"/>
          <w:szCs w:val="22"/>
        </w:rPr>
      </w:pPr>
    </w:p>
    <w:p w:rsidR="00423ACC" w:rsidRPr="00827599" w:rsidRDefault="00423ACC" w:rsidP="00423ACC">
      <w:pPr>
        <w:rPr>
          <w:rFonts w:eastAsia="Rockwell" w:cs="Rockwell"/>
          <w:sz w:val="22"/>
          <w:szCs w:val="22"/>
        </w:rPr>
      </w:pPr>
      <w:r w:rsidRPr="00827599">
        <w:rPr>
          <w:rFonts w:eastAsia="Rockwell" w:cs="Rockwell"/>
          <w:sz w:val="22"/>
          <w:szCs w:val="22"/>
        </w:rPr>
        <w:t xml:space="preserve">The </w:t>
      </w:r>
      <w:r w:rsidRPr="00EC28D6">
        <w:rPr>
          <w:rFonts w:eastAsia="Rockwell" w:cs="Rockwell"/>
          <w:noProof/>
          <w:sz w:val="22"/>
          <w:szCs w:val="22"/>
        </w:rPr>
        <w:t>high</w:t>
      </w:r>
      <w:r w:rsidR="00EC28D6">
        <w:rPr>
          <w:rFonts w:eastAsia="Rockwell" w:cs="Rockwell"/>
          <w:noProof/>
          <w:sz w:val="22"/>
          <w:szCs w:val="22"/>
        </w:rPr>
        <w:t>-</w:t>
      </w:r>
      <w:r w:rsidRPr="00EC28D6">
        <w:rPr>
          <w:rFonts w:eastAsia="Rockwell" w:cs="Rockwell"/>
          <w:noProof/>
          <w:sz w:val="22"/>
          <w:szCs w:val="22"/>
        </w:rPr>
        <w:t>level</w:t>
      </w:r>
      <w:r w:rsidRPr="00827599">
        <w:rPr>
          <w:rFonts w:eastAsia="Rockwell" w:cs="Rockwell"/>
          <w:sz w:val="22"/>
          <w:szCs w:val="22"/>
        </w:rPr>
        <w:t xml:space="preserve"> conclusions were:  </w:t>
      </w:r>
    </w:p>
    <w:p w:rsidR="00827599" w:rsidRPr="00827599" w:rsidRDefault="00827599" w:rsidP="00423ACC">
      <w:pPr>
        <w:rPr>
          <w:rFonts w:eastAsia="Rockwell" w:cs="Rockwell"/>
          <w:sz w:val="22"/>
          <w:szCs w:val="22"/>
        </w:rPr>
      </w:pPr>
    </w:p>
    <w:p w:rsidR="00423ACC" w:rsidRPr="00827599" w:rsidRDefault="00423ACC" w:rsidP="00423ACC">
      <w:pPr>
        <w:rPr>
          <w:rFonts w:eastAsia="Rockwell" w:cs="Rockwell"/>
          <w:sz w:val="22"/>
          <w:szCs w:val="22"/>
        </w:rPr>
      </w:pPr>
      <w:r w:rsidRPr="00827599">
        <w:rPr>
          <w:rFonts w:eastAsia="Rockwell" w:cs="Rockwell"/>
          <w:b/>
          <w:bCs/>
          <w:sz w:val="22"/>
          <w:szCs w:val="22"/>
        </w:rPr>
        <w:t>Academic Program Environmental Scan:</w:t>
      </w:r>
      <w:r w:rsidRPr="00827599">
        <w:rPr>
          <w:rStyle w:val="FootnoteReference"/>
          <w:rFonts w:eastAsia="Rockwell" w:cs="Rockwell"/>
          <w:b/>
          <w:bCs/>
          <w:sz w:val="22"/>
          <w:szCs w:val="22"/>
        </w:rPr>
        <w:footnoteReference w:id="10"/>
      </w:r>
      <w:r w:rsidRPr="00827599">
        <w:rPr>
          <w:rFonts w:eastAsia="Rockwell" w:cs="Rockwell"/>
          <w:sz w:val="22"/>
          <w:szCs w:val="22"/>
        </w:rPr>
        <w:t xml:space="preserve"> The use of a clinical placement may be enough to meet accreditation and program requirements, but there was</w:t>
      </w:r>
      <w:r w:rsidR="00EC28D6">
        <w:rPr>
          <w:rFonts w:eastAsia="Rockwell" w:cs="Rockwell"/>
          <w:sz w:val="22"/>
          <w:szCs w:val="22"/>
        </w:rPr>
        <w:t xml:space="preserve"> a</w:t>
      </w:r>
      <w:r w:rsidRPr="00827599">
        <w:rPr>
          <w:rFonts w:eastAsia="Rockwell" w:cs="Rockwell"/>
          <w:sz w:val="22"/>
          <w:szCs w:val="22"/>
        </w:rPr>
        <w:t xml:space="preserve"> </w:t>
      </w:r>
      <w:r w:rsidRPr="00EC28D6">
        <w:rPr>
          <w:rFonts w:eastAsia="Rockwell" w:cs="Rockwell"/>
          <w:noProof/>
          <w:sz w:val="22"/>
          <w:szCs w:val="22"/>
        </w:rPr>
        <w:t>discussion</w:t>
      </w:r>
      <w:r w:rsidRPr="00827599">
        <w:rPr>
          <w:rFonts w:eastAsia="Rockwell" w:cs="Rockwell"/>
          <w:sz w:val="22"/>
          <w:szCs w:val="22"/>
        </w:rPr>
        <w:t xml:space="preserve"> to suggest that the limited quantity and potential impact of current HHRs and fiscal constraints on quality may be negatively affecting certain </w:t>
      </w:r>
      <w:r w:rsidRPr="00827599">
        <w:rPr>
          <w:rFonts w:eastAsia="Rockwell" w:cs="Rockwell"/>
          <w:noProof/>
          <w:sz w:val="22"/>
          <w:szCs w:val="22"/>
        </w:rPr>
        <w:t>organizations</w:t>
      </w:r>
      <w:r w:rsidRPr="00827599">
        <w:rPr>
          <w:rFonts w:eastAsia="Rockwell" w:cs="Rockwell"/>
          <w:sz w:val="22"/>
          <w:szCs w:val="22"/>
        </w:rPr>
        <w:t xml:space="preserve">. It was noted that programs are doing their due diligence to meet demand, but the suggestion to create new education models is appropriate and recommended to support increase student throughput. Overall, simulation is supported as an incorporated component of medical laboratory science programs; however, a lack of </w:t>
      </w:r>
      <w:r w:rsidRPr="00827599">
        <w:rPr>
          <w:rFonts w:eastAsia="Rockwell" w:cs="Rockwell"/>
          <w:noProof/>
          <w:sz w:val="22"/>
          <w:szCs w:val="22"/>
        </w:rPr>
        <w:t>standardization</w:t>
      </w:r>
      <w:r w:rsidRPr="00827599">
        <w:rPr>
          <w:rFonts w:eastAsia="Rockwell" w:cs="Rockwell"/>
          <w:sz w:val="22"/>
          <w:szCs w:val="22"/>
        </w:rPr>
        <w:t xml:space="preserve"> in its definition and use nationally is hindering this. This environmental scan demonstrates the growing trend for </w:t>
      </w:r>
      <w:r w:rsidRPr="00BD7E08">
        <w:rPr>
          <w:rFonts w:eastAsia="Rockwell" w:cs="Rockwell"/>
          <w:noProof/>
          <w:sz w:val="22"/>
          <w:szCs w:val="22"/>
        </w:rPr>
        <w:t>simulation</w:t>
      </w:r>
      <w:r w:rsidRPr="00827599">
        <w:rPr>
          <w:rFonts w:eastAsia="Rockwell" w:cs="Rockwell"/>
          <w:sz w:val="22"/>
          <w:szCs w:val="22"/>
        </w:rPr>
        <w:t xml:space="preserve"> to enhance curricula as well as the need for a national consensus on the direction it should take in the future. Programs were eager to understand more about simulation and obtain opportunities to grow a simulation network. However, budgetary constraints and lack of information exchange </w:t>
      </w:r>
      <w:r w:rsidRPr="00BD7E08">
        <w:rPr>
          <w:rFonts w:eastAsia="Rockwell" w:cs="Rockwell"/>
          <w:noProof/>
          <w:sz w:val="22"/>
          <w:szCs w:val="22"/>
        </w:rPr>
        <w:t>is</w:t>
      </w:r>
      <w:r w:rsidRPr="00827599">
        <w:rPr>
          <w:rFonts w:eastAsia="Rockwell" w:cs="Rockwell"/>
          <w:sz w:val="22"/>
          <w:szCs w:val="22"/>
        </w:rPr>
        <w:t xml:space="preserve"> hampering further simulation incorporation into curricula. </w:t>
      </w:r>
      <w:r w:rsidRPr="00BD7E08">
        <w:rPr>
          <w:rFonts w:eastAsia="Rockwell" w:cs="Rockwell"/>
          <w:noProof/>
          <w:sz w:val="22"/>
          <w:szCs w:val="22"/>
        </w:rPr>
        <w:t>Evidence</w:t>
      </w:r>
      <w:r w:rsidR="00EC28D6" w:rsidRPr="00BD7E08">
        <w:rPr>
          <w:rFonts w:eastAsia="Rockwell" w:cs="Rockwell"/>
          <w:noProof/>
          <w:sz w:val="22"/>
          <w:szCs w:val="22"/>
        </w:rPr>
        <w:t>-</w:t>
      </w:r>
      <w:r w:rsidRPr="00BD7E08">
        <w:rPr>
          <w:rFonts w:eastAsia="Rockwell" w:cs="Rockwell"/>
          <w:noProof/>
          <w:sz w:val="22"/>
          <w:szCs w:val="22"/>
        </w:rPr>
        <w:t>based</w:t>
      </w:r>
      <w:r w:rsidRPr="00827599">
        <w:rPr>
          <w:rFonts w:eastAsia="Rockwell" w:cs="Rockwell"/>
          <w:sz w:val="22"/>
          <w:szCs w:val="22"/>
        </w:rPr>
        <w:t xml:space="preserve"> research focused within the profession would support each of these goals and provide the basis for business cases to evolve education models, as determined by the needs of students and programs within the current </w:t>
      </w:r>
      <w:r w:rsidRPr="00BD7E08">
        <w:rPr>
          <w:rFonts w:eastAsia="Rockwell" w:cs="Rockwell"/>
          <w:noProof/>
          <w:sz w:val="22"/>
          <w:szCs w:val="22"/>
        </w:rPr>
        <w:t>health</w:t>
      </w:r>
      <w:r w:rsidR="001E3F8F" w:rsidRPr="00BD7E08">
        <w:rPr>
          <w:rFonts w:eastAsia="Rockwell" w:cs="Rockwell"/>
          <w:noProof/>
          <w:sz w:val="22"/>
          <w:szCs w:val="22"/>
        </w:rPr>
        <w:t xml:space="preserve"> </w:t>
      </w:r>
      <w:r w:rsidRPr="00BD7E08">
        <w:rPr>
          <w:rFonts w:eastAsia="Rockwell" w:cs="Rockwell"/>
          <w:noProof/>
          <w:sz w:val="22"/>
          <w:szCs w:val="22"/>
        </w:rPr>
        <w:t>care</w:t>
      </w:r>
      <w:r w:rsidRPr="00827599">
        <w:rPr>
          <w:rFonts w:eastAsia="Rockwell" w:cs="Rockwell"/>
          <w:sz w:val="22"/>
          <w:szCs w:val="22"/>
        </w:rPr>
        <w:t xml:space="preserve"> and educational constraints.  </w:t>
      </w:r>
    </w:p>
    <w:p w:rsidR="00827599" w:rsidRPr="00827599" w:rsidRDefault="00827599" w:rsidP="00423ACC">
      <w:pPr>
        <w:rPr>
          <w:rFonts w:eastAsia="Rockwell" w:cs="Rockwell"/>
          <w:sz w:val="22"/>
          <w:szCs w:val="22"/>
        </w:rPr>
      </w:pPr>
    </w:p>
    <w:p w:rsidR="00423ACC" w:rsidRPr="00827599" w:rsidRDefault="00423ACC" w:rsidP="00423ACC">
      <w:pPr>
        <w:rPr>
          <w:rFonts w:eastAsia="Rockwell" w:cs="Rockwell"/>
          <w:sz w:val="22"/>
          <w:szCs w:val="22"/>
        </w:rPr>
      </w:pPr>
      <w:r w:rsidRPr="00827599">
        <w:rPr>
          <w:rFonts w:eastAsia="Rockwell" w:cs="Rockwell"/>
          <w:b/>
          <w:bCs/>
          <w:sz w:val="22"/>
          <w:szCs w:val="22"/>
        </w:rPr>
        <w:t>Recent Graduate Clinical Placement Experience Survey:</w:t>
      </w:r>
      <w:r w:rsidRPr="00827599">
        <w:rPr>
          <w:rStyle w:val="FootnoteReference"/>
          <w:rFonts w:eastAsia="Rockwell" w:cs="Rockwell"/>
          <w:b/>
          <w:bCs/>
          <w:sz w:val="22"/>
          <w:szCs w:val="22"/>
        </w:rPr>
        <w:footnoteReference w:id="11"/>
      </w:r>
      <w:r w:rsidRPr="00827599">
        <w:rPr>
          <w:rFonts w:eastAsia="Rockwell" w:cs="Rockwell"/>
          <w:sz w:val="22"/>
          <w:szCs w:val="22"/>
        </w:rPr>
        <w:t xml:space="preserve"> A survey was disseminated to individuals who </w:t>
      </w:r>
      <w:r w:rsidRPr="00EC28D6">
        <w:rPr>
          <w:rFonts w:eastAsia="Rockwell" w:cs="Rockwell"/>
          <w:noProof/>
          <w:sz w:val="22"/>
          <w:szCs w:val="22"/>
        </w:rPr>
        <w:t>ha</w:t>
      </w:r>
      <w:r w:rsidR="00562681">
        <w:rPr>
          <w:rFonts w:eastAsia="Rockwell" w:cs="Rockwell"/>
          <w:noProof/>
          <w:sz w:val="22"/>
          <w:szCs w:val="22"/>
        </w:rPr>
        <w:t>d</w:t>
      </w:r>
      <w:r w:rsidRPr="00827599">
        <w:rPr>
          <w:rFonts w:eastAsia="Rockwell" w:cs="Rockwell"/>
          <w:sz w:val="22"/>
          <w:szCs w:val="22"/>
        </w:rPr>
        <w:t xml:space="preserve"> successfully passed the CSMLS certification exam within </w:t>
      </w:r>
      <w:r w:rsidRPr="00EC28D6">
        <w:rPr>
          <w:rFonts w:eastAsia="Rockwell" w:cs="Rockwell"/>
          <w:noProof/>
          <w:sz w:val="22"/>
          <w:szCs w:val="22"/>
        </w:rPr>
        <w:t>five</w:t>
      </w:r>
      <w:r w:rsidR="00EC28D6">
        <w:rPr>
          <w:rFonts w:eastAsia="Rockwell" w:cs="Rockwell"/>
          <w:noProof/>
          <w:sz w:val="22"/>
          <w:szCs w:val="22"/>
        </w:rPr>
        <w:t xml:space="preserve"> </w:t>
      </w:r>
      <w:r w:rsidRPr="00EC28D6">
        <w:rPr>
          <w:rFonts w:eastAsia="Rockwell" w:cs="Rockwell"/>
          <w:noProof/>
          <w:sz w:val="22"/>
          <w:szCs w:val="22"/>
        </w:rPr>
        <w:t>years</w:t>
      </w:r>
      <w:r w:rsidRPr="00827599">
        <w:rPr>
          <w:rFonts w:eastAsia="Rockwell" w:cs="Rockwell"/>
          <w:sz w:val="22"/>
          <w:szCs w:val="22"/>
        </w:rPr>
        <w:t xml:space="preserve"> of the survey date (response N=483). General satisfaction </w:t>
      </w:r>
      <w:r w:rsidR="00EC28D6">
        <w:rPr>
          <w:rFonts w:eastAsia="Rockwell" w:cs="Rockwell"/>
          <w:noProof/>
          <w:sz w:val="22"/>
          <w:szCs w:val="22"/>
        </w:rPr>
        <w:t>with</w:t>
      </w:r>
      <w:r w:rsidRPr="00827599">
        <w:rPr>
          <w:rFonts w:eastAsia="Rockwell" w:cs="Rockwell"/>
          <w:sz w:val="22"/>
          <w:szCs w:val="22"/>
        </w:rPr>
        <w:t xml:space="preserve"> clinical placement preparedness and on-site training was high, meeting student demands in regards to their technical and practical skills, and ability to practice skills on quality equipment. Graduates expressed less satisfaction in areas of safety and noted concerns about specific experiences, indicating an area for further review. More specifically, the data reflected the impact of HHR shortages and impact on medical laboratory professionals which in turn impacted the student experience. Comments </w:t>
      </w:r>
      <w:r w:rsidRPr="00BD7E08">
        <w:rPr>
          <w:rFonts w:eastAsia="Rockwell" w:cs="Rockwell"/>
          <w:noProof/>
          <w:sz w:val="22"/>
          <w:szCs w:val="22"/>
        </w:rPr>
        <w:t>centred</w:t>
      </w:r>
      <w:r w:rsidRPr="00827599">
        <w:rPr>
          <w:rFonts w:eastAsia="Rockwell" w:cs="Rockwell"/>
          <w:sz w:val="22"/>
          <w:szCs w:val="22"/>
        </w:rPr>
        <w:t xml:space="preserve"> on increased stress and burnout associated with the change in staffing and workload </w:t>
      </w:r>
      <w:r w:rsidRPr="00BD7E08">
        <w:rPr>
          <w:rFonts w:eastAsia="Rockwell" w:cs="Rockwell"/>
          <w:noProof/>
          <w:sz w:val="22"/>
          <w:szCs w:val="22"/>
        </w:rPr>
        <w:t>models,</w:t>
      </w:r>
      <w:r w:rsidRPr="00827599">
        <w:rPr>
          <w:rFonts w:eastAsia="Rockwell" w:cs="Rockwell"/>
          <w:sz w:val="22"/>
          <w:szCs w:val="22"/>
        </w:rPr>
        <w:t xml:space="preserve"> and added</w:t>
      </w:r>
      <w:r w:rsidR="00EC28D6">
        <w:rPr>
          <w:rFonts w:eastAsia="Rockwell" w:cs="Rockwell"/>
          <w:sz w:val="22"/>
          <w:szCs w:val="22"/>
        </w:rPr>
        <w:t xml:space="preserve"> the</w:t>
      </w:r>
      <w:r w:rsidRPr="00827599">
        <w:rPr>
          <w:rFonts w:eastAsia="Rockwell" w:cs="Rockwell"/>
          <w:sz w:val="22"/>
          <w:szCs w:val="22"/>
        </w:rPr>
        <w:t xml:space="preserve"> </w:t>
      </w:r>
      <w:r w:rsidRPr="00EC28D6">
        <w:rPr>
          <w:rFonts w:eastAsia="Rockwell" w:cs="Rockwell"/>
          <w:noProof/>
          <w:sz w:val="22"/>
          <w:szCs w:val="22"/>
        </w:rPr>
        <w:t>complexity</w:t>
      </w:r>
      <w:r w:rsidRPr="00827599">
        <w:rPr>
          <w:rFonts w:eastAsia="Rockwell" w:cs="Rockwell"/>
          <w:sz w:val="22"/>
          <w:szCs w:val="22"/>
        </w:rPr>
        <w:t xml:space="preserve"> of monitoring students during constrained times. These factors have started to come to the surface and are likely impacting students, with projections for this to increase given the evolution of the </w:t>
      </w:r>
      <w:r w:rsidRPr="00BD7E08">
        <w:rPr>
          <w:rFonts w:eastAsia="Rockwell" w:cs="Rockwell"/>
          <w:noProof/>
          <w:sz w:val="22"/>
          <w:szCs w:val="22"/>
        </w:rPr>
        <w:t>health</w:t>
      </w:r>
      <w:r w:rsidR="001E3F8F" w:rsidRPr="00BD7E08">
        <w:rPr>
          <w:rFonts w:eastAsia="Rockwell" w:cs="Rockwell"/>
          <w:noProof/>
          <w:sz w:val="22"/>
          <w:szCs w:val="22"/>
        </w:rPr>
        <w:t xml:space="preserve"> </w:t>
      </w:r>
      <w:r w:rsidRPr="00BD7E08">
        <w:rPr>
          <w:rFonts w:eastAsia="Rockwell" w:cs="Rockwell"/>
          <w:noProof/>
          <w:sz w:val="22"/>
          <w:szCs w:val="22"/>
        </w:rPr>
        <w:t>care</w:t>
      </w:r>
      <w:r w:rsidRPr="00827599">
        <w:rPr>
          <w:rFonts w:eastAsia="Rockwell" w:cs="Rockwell"/>
          <w:sz w:val="22"/>
          <w:szCs w:val="22"/>
        </w:rPr>
        <w:t xml:space="preserve"> system. </w:t>
      </w:r>
    </w:p>
    <w:p w:rsidR="00827599" w:rsidRPr="00827599" w:rsidRDefault="00827599" w:rsidP="00423ACC">
      <w:pPr>
        <w:rPr>
          <w:rFonts w:eastAsia="Rockwell" w:cs="Rockwell"/>
          <w:b/>
          <w:bCs/>
          <w:sz w:val="22"/>
          <w:szCs w:val="22"/>
        </w:rPr>
      </w:pPr>
    </w:p>
    <w:p w:rsidR="00423ACC" w:rsidRPr="00827599" w:rsidRDefault="00423ACC" w:rsidP="00423ACC">
      <w:pPr>
        <w:rPr>
          <w:rFonts w:eastAsia="Rockwell" w:cs="Rockwell"/>
          <w:sz w:val="22"/>
          <w:szCs w:val="22"/>
        </w:rPr>
      </w:pPr>
      <w:r w:rsidRPr="00827599">
        <w:rPr>
          <w:rFonts w:eastAsia="Rockwell" w:cs="Rockwell"/>
          <w:b/>
          <w:bCs/>
          <w:sz w:val="22"/>
          <w:szCs w:val="22"/>
        </w:rPr>
        <w:t>CSMLS Simulation and Clinical Placement Educator Forum (2016):</w:t>
      </w:r>
      <w:r w:rsidRPr="00827599">
        <w:rPr>
          <w:rStyle w:val="FootnoteReference"/>
          <w:rFonts w:eastAsia="Rockwell" w:cs="Rockwell"/>
          <w:b/>
          <w:bCs/>
          <w:sz w:val="22"/>
          <w:szCs w:val="22"/>
        </w:rPr>
        <w:footnoteReference w:id="12"/>
      </w:r>
      <w:r w:rsidRPr="00827599">
        <w:rPr>
          <w:rFonts w:eastAsia="Rockwell" w:cs="Rockwell"/>
          <w:sz w:val="22"/>
          <w:szCs w:val="22"/>
        </w:rPr>
        <w:t xml:space="preserve"> The Simulation and Clinical Placement Forum can be considered a great success, having achieved the goals set </w:t>
      </w:r>
      <w:r w:rsidRPr="00827599">
        <w:rPr>
          <w:rFonts w:eastAsia="Rockwell" w:cs="Rockwell"/>
          <w:sz w:val="22"/>
          <w:szCs w:val="22"/>
        </w:rPr>
        <w:lastRenderedPageBreak/>
        <w:t xml:space="preserve">for the day. Attendees were able to come to a consistent national understanding of the positive impact simulation can have on enhancing curricula through quality improvement and decreasing clinical placement hours. The following are key conclusions and recommendations from the day’s event: </w:t>
      </w:r>
    </w:p>
    <w:p w:rsidR="00423ACC" w:rsidRPr="00827599" w:rsidRDefault="00423ACC" w:rsidP="00423ACC">
      <w:pPr>
        <w:pStyle w:val="ListParagraph"/>
        <w:numPr>
          <w:ilvl w:val="0"/>
          <w:numId w:val="2"/>
        </w:numPr>
        <w:spacing w:line="276" w:lineRule="auto"/>
        <w:rPr>
          <w:rFonts w:eastAsia="Rockwell" w:cs="Rockwell"/>
          <w:sz w:val="22"/>
          <w:szCs w:val="22"/>
        </w:rPr>
      </w:pPr>
      <w:r w:rsidRPr="00827599">
        <w:rPr>
          <w:rFonts w:eastAsia="Rockwell" w:cs="Rockwell"/>
          <w:sz w:val="22"/>
          <w:szCs w:val="22"/>
        </w:rPr>
        <w:t xml:space="preserve">Simulation can now be understood as an evidence-based technique that is capable of reducing clinical hours in a positive and meaningful way for students. </w:t>
      </w:r>
    </w:p>
    <w:p w:rsidR="00423ACC" w:rsidRPr="00827599" w:rsidRDefault="00423ACC" w:rsidP="00423ACC">
      <w:pPr>
        <w:pStyle w:val="ListParagraph"/>
        <w:numPr>
          <w:ilvl w:val="0"/>
          <w:numId w:val="2"/>
        </w:numPr>
        <w:spacing w:line="276" w:lineRule="auto"/>
        <w:rPr>
          <w:rFonts w:eastAsia="Rockwell" w:cs="Rockwell"/>
          <w:sz w:val="22"/>
          <w:szCs w:val="22"/>
        </w:rPr>
      </w:pPr>
      <w:r w:rsidRPr="00827599">
        <w:rPr>
          <w:rFonts w:eastAsia="Rockwell" w:cs="Rockwell"/>
          <w:sz w:val="22"/>
          <w:szCs w:val="22"/>
        </w:rPr>
        <w:t xml:space="preserve">A new model to increase communication between programs and cultivate simulation curricula sharing is required to support program change moving forward. </w:t>
      </w:r>
    </w:p>
    <w:p w:rsidR="00423ACC" w:rsidRPr="00827599" w:rsidRDefault="00423ACC" w:rsidP="00423ACC">
      <w:pPr>
        <w:pStyle w:val="ListParagraph"/>
        <w:numPr>
          <w:ilvl w:val="0"/>
          <w:numId w:val="2"/>
        </w:numPr>
        <w:spacing w:line="276" w:lineRule="auto"/>
        <w:rPr>
          <w:rFonts w:eastAsia="Rockwell" w:cs="Rockwell"/>
          <w:sz w:val="22"/>
          <w:szCs w:val="22"/>
        </w:rPr>
      </w:pPr>
      <w:r w:rsidRPr="00827599">
        <w:rPr>
          <w:rFonts w:eastAsia="Rockwell" w:cs="Rockwell"/>
          <w:sz w:val="22"/>
          <w:szCs w:val="22"/>
        </w:rPr>
        <w:t>Programs are engaged and invested in looking towards future changes in curricula to support students to achieve competency through the highest quality clinical placement and simulation experience possible.</w:t>
      </w:r>
    </w:p>
    <w:p w:rsidR="00423ACC" w:rsidRPr="00827599" w:rsidRDefault="00423ACC" w:rsidP="00423ACC">
      <w:pPr>
        <w:pStyle w:val="ListParagraph"/>
        <w:numPr>
          <w:ilvl w:val="0"/>
          <w:numId w:val="2"/>
        </w:numPr>
        <w:spacing w:line="276" w:lineRule="auto"/>
        <w:rPr>
          <w:rFonts w:eastAsia="Rockwell" w:cs="Rockwell"/>
          <w:sz w:val="22"/>
          <w:szCs w:val="22"/>
        </w:rPr>
      </w:pPr>
      <w:r w:rsidRPr="00827599">
        <w:rPr>
          <w:rFonts w:eastAsia="Rockwell" w:cs="Rockwell"/>
          <w:sz w:val="22"/>
          <w:szCs w:val="22"/>
        </w:rPr>
        <w:t xml:space="preserve">The </w:t>
      </w:r>
      <w:r w:rsidRPr="00EC28D6">
        <w:rPr>
          <w:rFonts w:eastAsia="Rockwell" w:cs="Rockwell"/>
          <w:noProof/>
          <w:sz w:val="22"/>
          <w:szCs w:val="22"/>
        </w:rPr>
        <w:t>profession</w:t>
      </w:r>
      <w:r w:rsidR="00EC28D6">
        <w:rPr>
          <w:rFonts w:eastAsia="Rockwell" w:cs="Rockwell"/>
          <w:noProof/>
          <w:sz w:val="22"/>
          <w:szCs w:val="22"/>
        </w:rPr>
        <w:t>-</w:t>
      </w:r>
      <w:r w:rsidRPr="00EC28D6">
        <w:rPr>
          <w:rFonts w:eastAsia="Rockwell" w:cs="Rockwell"/>
          <w:noProof/>
          <w:sz w:val="22"/>
          <w:szCs w:val="22"/>
        </w:rPr>
        <w:t>specific</w:t>
      </w:r>
      <w:r w:rsidRPr="00827599">
        <w:rPr>
          <w:rFonts w:eastAsia="Rockwell" w:cs="Rockwell"/>
          <w:sz w:val="22"/>
          <w:szCs w:val="22"/>
        </w:rPr>
        <w:t xml:space="preserve"> simulation definition, derived by Forum participants, and information contained in this report can be used to support a national understanding of simulation and be communicated to</w:t>
      </w:r>
      <w:r w:rsidR="00EC28D6">
        <w:rPr>
          <w:rFonts w:eastAsia="Rockwell" w:cs="Rockwell"/>
          <w:sz w:val="22"/>
          <w:szCs w:val="22"/>
        </w:rPr>
        <w:t xml:space="preserve"> the</w:t>
      </w:r>
      <w:r w:rsidRPr="00827599">
        <w:rPr>
          <w:rFonts w:eastAsia="Rockwell" w:cs="Rockwell"/>
          <w:sz w:val="22"/>
          <w:szCs w:val="22"/>
        </w:rPr>
        <w:t xml:space="preserve"> </w:t>
      </w:r>
      <w:r w:rsidRPr="00EC28D6">
        <w:rPr>
          <w:rFonts w:eastAsia="Rockwell" w:cs="Rockwell"/>
          <w:noProof/>
          <w:sz w:val="22"/>
          <w:szCs w:val="22"/>
        </w:rPr>
        <w:t>administration</w:t>
      </w:r>
      <w:r w:rsidRPr="00827599">
        <w:rPr>
          <w:rFonts w:eastAsia="Rockwell" w:cs="Rockwell"/>
          <w:sz w:val="22"/>
          <w:szCs w:val="22"/>
        </w:rPr>
        <w:t xml:space="preserve"> for business case models.</w:t>
      </w:r>
    </w:p>
    <w:p w:rsidR="00423ACC" w:rsidRPr="00827599" w:rsidRDefault="00423ACC" w:rsidP="00423ACC">
      <w:pPr>
        <w:rPr>
          <w:rFonts w:eastAsia="Rockwell" w:cs="Rockwell"/>
          <w:sz w:val="22"/>
          <w:szCs w:val="22"/>
        </w:rPr>
      </w:pPr>
    </w:p>
    <w:p w:rsidR="00423ACC" w:rsidRPr="00827599" w:rsidRDefault="00423ACC" w:rsidP="00423ACC">
      <w:pPr>
        <w:rPr>
          <w:rFonts w:eastAsia="Rockwell" w:cs="Rockwell"/>
          <w:sz w:val="22"/>
          <w:szCs w:val="22"/>
        </w:rPr>
      </w:pPr>
      <w:r w:rsidRPr="00827599">
        <w:rPr>
          <w:rFonts w:eastAsia="Rockwell" w:cs="Rockwell"/>
          <w:sz w:val="22"/>
          <w:szCs w:val="22"/>
        </w:rPr>
        <w:t xml:space="preserve">In order to continue the simulation and clinical placement movement, there are specific recommendations to maintain momentum and support programs in achieving change. These initiatives include, but are not limited to: </w:t>
      </w:r>
    </w:p>
    <w:p w:rsidR="00423ACC" w:rsidRPr="00827599" w:rsidRDefault="00423ACC" w:rsidP="00423ACC">
      <w:pPr>
        <w:pStyle w:val="ListParagraph"/>
        <w:numPr>
          <w:ilvl w:val="0"/>
          <w:numId w:val="1"/>
        </w:numPr>
        <w:spacing w:line="276" w:lineRule="auto"/>
        <w:rPr>
          <w:rFonts w:eastAsia="Rockwell" w:cs="Rockwell"/>
          <w:sz w:val="22"/>
          <w:szCs w:val="22"/>
        </w:rPr>
      </w:pPr>
      <w:r w:rsidRPr="00827599">
        <w:rPr>
          <w:rFonts w:eastAsia="Rockwell" w:cs="Rockwell"/>
          <w:sz w:val="22"/>
          <w:szCs w:val="22"/>
        </w:rPr>
        <w:t xml:space="preserve">Create a discussion platform for simulation and clinical placement evidence and knowledge sharing (e.g. information repository, conference, teleconference). </w:t>
      </w:r>
    </w:p>
    <w:p w:rsidR="00423ACC" w:rsidRPr="00827599" w:rsidRDefault="00423ACC" w:rsidP="00423ACC">
      <w:pPr>
        <w:pStyle w:val="ListParagraph"/>
        <w:numPr>
          <w:ilvl w:val="0"/>
          <w:numId w:val="1"/>
        </w:numPr>
        <w:spacing w:line="276" w:lineRule="auto"/>
        <w:rPr>
          <w:rFonts w:eastAsia="Rockwell" w:cs="Rockwell"/>
          <w:sz w:val="22"/>
          <w:szCs w:val="22"/>
        </w:rPr>
      </w:pPr>
      <w:r w:rsidRPr="00827599">
        <w:rPr>
          <w:rFonts w:eastAsia="Rockwell" w:cs="Rockwell"/>
          <w:sz w:val="22"/>
          <w:szCs w:val="22"/>
        </w:rPr>
        <w:t xml:space="preserve">The employers of clinical sites should be brought into the conversation in the next project phase as a </w:t>
      </w:r>
      <w:r w:rsidRPr="00827599">
        <w:rPr>
          <w:rFonts w:eastAsia="Rockwell" w:cs="Rockwell"/>
          <w:noProof/>
          <w:sz w:val="22"/>
          <w:szCs w:val="22"/>
        </w:rPr>
        <w:t>major</w:t>
      </w:r>
      <w:r w:rsidRPr="00827599">
        <w:rPr>
          <w:rFonts w:eastAsia="Rockwell" w:cs="Rockwell"/>
          <w:sz w:val="22"/>
          <w:szCs w:val="22"/>
        </w:rPr>
        <w:t xml:space="preserve"> change in programs will be dependent on their participation. </w:t>
      </w:r>
    </w:p>
    <w:p w:rsidR="00423ACC" w:rsidRPr="00827599" w:rsidRDefault="00423ACC" w:rsidP="00423ACC">
      <w:pPr>
        <w:pStyle w:val="ListParagraph"/>
        <w:numPr>
          <w:ilvl w:val="0"/>
          <w:numId w:val="1"/>
        </w:numPr>
        <w:spacing w:line="276" w:lineRule="auto"/>
        <w:rPr>
          <w:rFonts w:eastAsia="Rockwell" w:cs="Rockwell"/>
          <w:sz w:val="22"/>
          <w:szCs w:val="22"/>
        </w:rPr>
      </w:pPr>
      <w:r w:rsidRPr="00827599">
        <w:rPr>
          <w:rFonts w:eastAsia="Rockwell" w:cs="Rockwell"/>
          <w:sz w:val="22"/>
          <w:szCs w:val="22"/>
        </w:rPr>
        <w:t xml:space="preserve">Through further information gathering from other professionals and profession specific research, determine how </w:t>
      </w:r>
      <w:r w:rsidRPr="00827599">
        <w:rPr>
          <w:rFonts w:eastAsia="Rockwell" w:cs="Rockwell"/>
          <w:noProof/>
          <w:sz w:val="22"/>
          <w:szCs w:val="22"/>
        </w:rPr>
        <w:t>standardized</w:t>
      </w:r>
      <w:r w:rsidRPr="00827599">
        <w:rPr>
          <w:rFonts w:eastAsia="Rockwell" w:cs="Rockwell"/>
          <w:sz w:val="22"/>
          <w:szCs w:val="22"/>
        </w:rPr>
        <w:t xml:space="preserve"> simulation can be created.</w:t>
      </w:r>
    </w:p>
    <w:p w:rsidR="00423ACC" w:rsidRPr="00827599" w:rsidRDefault="00423ACC" w:rsidP="00423ACC">
      <w:pPr>
        <w:rPr>
          <w:sz w:val="22"/>
          <w:szCs w:val="22"/>
        </w:rPr>
      </w:pPr>
    </w:p>
    <w:p w:rsidR="00423ACC" w:rsidRPr="00827599" w:rsidRDefault="00423ACC" w:rsidP="00423ACC">
      <w:pPr>
        <w:pStyle w:val="CSMLS-Body"/>
        <w:spacing w:line="276" w:lineRule="auto"/>
        <w:rPr>
          <w:szCs w:val="22"/>
        </w:rPr>
      </w:pPr>
      <w:r w:rsidRPr="00827599">
        <w:rPr>
          <w:b/>
          <w:bCs/>
          <w:szCs w:val="22"/>
        </w:rPr>
        <w:t>Simulation Knowledge Exchange – Research Network (SimKERN)</w:t>
      </w:r>
      <w:r w:rsidRPr="00827599">
        <w:rPr>
          <w:szCs w:val="22"/>
        </w:rPr>
        <w:t xml:space="preserve">: SimKERN was brought together by CSMLS to create networking and knowledge transfer opportunities for medical laboratory science programs across Canada to create simulation and clinical placement research that supports the quality of student learning and experience, increases the quality of program curricula through </w:t>
      </w:r>
      <w:r w:rsidRPr="00827599">
        <w:rPr>
          <w:noProof/>
          <w:szCs w:val="22"/>
        </w:rPr>
        <w:t>evidence-based</w:t>
      </w:r>
      <w:r w:rsidRPr="00827599">
        <w:rPr>
          <w:szCs w:val="22"/>
        </w:rPr>
        <w:t xml:space="preserve"> </w:t>
      </w:r>
      <w:r w:rsidRPr="00827599">
        <w:rPr>
          <w:noProof/>
          <w:szCs w:val="22"/>
        </w:rPr>
        <w:t>information</w:t>
      </w:r>
      <w:r w:rsidRPr="00827599">
        <w:rPr>
          <w:szCs w:val="22"/>
        </w:rPr>
        <w:t xml:space="preserve"> and supports employers to increase student placement capacity. It is a direct result of the recommendations made at the Educator Forum in 2016.</w:t>
      </w:r>
    </w:p>
    <w:p w:rsidR="00423ACC" w:rsidRPr="00827599" w:rsidRDefault="00423ACC" w:rsidP="00423ACC">
      <w:pPr>
        <w:pStyle w:val="CSMLS-Body"/>
        <w:spacing w:line="276" w:lineRule="auto"/>
        <w:rPr>
          <w:szCs w:val="22"/>
        </w:rPr>
      </w:pPr>
      <w:r w:rsidRPr="00827599">
        <w:rPr>
          <w:szCs w:val="22"/>
        </w:rPr>
        <w:t xml:space="preserve">Overall, a goal was set to increase the national recognition of medical laboratory science programs as innovators of </w:t>
      </w:r>
      <w:r w:rsidRPr="00BD7E08">
        <w:rPr>
          <w:noProof/>
          <w:szCs w:val="22"/>
        </w:rPr>
        <w:t>student-centred</w:t>
      </w:r>
      <w:r w:rsidRPr="00827599">
        <w:rPr>
          <w:szCs w:val="22"/>
        </w:rPr>
        <w:t xml:space="preserve"> curricula and become leaders in simulation research. This group was constructed from the recommendations that were made by the educators and stakeholders at the Educator Forum in April 2016. To date (Jun 2017), there are 15 active academic programs involved with 31 members.</w:t>
      </w:r>
    </w:p>
    <w:p w:rsidR="00423ACC" w:rsidRPr="00827599" w:rsidRDefault="00423ACC" w:rsidP="00423ACC">
      <w:pPr>
        <w:pStyle w:val="CSMLS-Body"/>
        <w:spacing w:line="276" w:lineRule="auto"/>
        <w:rPr>
          <w:szCs w:val="22"/>
        </w:rPr>
      </w:pPr>
      <w:r w:rsidRPr="00827599">
        <w:rPr>
          <w:szCs w:val="22"/>
        </w:rPr>
        <w:t xml:space="preserve">The group has committed to creating quality assurance and research projects during 2017, support the Simulation and Clinical Placement National Discussion – Teleconference Series and contribute to </w:t>
      </w:r>
      <w:r w:rsidR="00562681">
        <w:rPr>
          <w:szCs w:val="22"/>
        </w:rPr>
        <w:t>a large-scale grant application.</w:t>
      </w:r>
    </w:p>
    <w:p w:rsidR="00423ACC" w:rsidRPr="00827599" w:rsidRDefault="00423ACC" w:rsidP="00423ACC">
      <w:pPr>
        <w:rPr>
          <w:rFonts w:eastAsia="Rockwell" w:cs="Rockwell"/>
          <w:sz w:val="22"/>
          <w:szCs w:val="22"/>
        </w:rPr>
      </w:pPr>
      <w:r w:rsidRPr="00827599">
        <w:rPr>
          <w:rFonts w:eastAsia="Rockwell" w:cs="Rockwell"/>
          <w:b/>
          <w:bCs/>
          <w:sz w:val="22"/>
          <w:szCs w:val="22"/>
        </w:rPr>
        <w:t>Simulation and Clinical Placement National Discussion – Teleconference Series</w:t>
      </w:r>
      <w:r w:rsidRPr="00827599">
        <w:rPr>
          <w:rFonts w:eastAsia="Rockwell" w:cs="Rockwell"/>
          <w:sz w:val="22"/>
          <w:szCs w:val="22"/>
        </w:rPr>
        <w:t xml:space="preserve"> (SimTele): SimTele was created by CSMLS and SimKERN, consisting of individuals who share a common interest in creating profession-specific research and </w:t>
      </w:r>
      <w:r w:rsidRPr="00827599">
        <w:rPr>
          <w:rFonts w:eastAsia="Rockwell" w:cs="Rockwell"/>
          <w:noProof/>
          <w:sz w:val="22"/>
          <w:szCs w:val="22"/>
        </w:rPr>
        <w:t>evidence-based</w:t>
      </w:r>
      <w:r w:rsidRPr="00827599">
        <w:rPr>
          <w:rFonts w:eastAsia="Rockwell" w:cs="Rockwell"/>
          <w:sz w:val="22"/>
          <w:szCs w:val="22"/>
        </w:rPr>
        <w:t xml:space="preserve"> information </w:t>
      </w:r>
      <w:r w:rsidRPr="00827599">
        <w:rPr>
          <w:rFonts w:eastAsia="Rockwell" w:cs="Rockwell"/>
          <w:sz w:val="22"/>
          <w:szCs w:val="22"/>
        </w:rPr>
        <w:lastRenderedPageBreak/>
        <w:t xml:space="preserve">on simulation and clinical placement topics. Together, the group is increasing the national understanding </w:t>
      </w:r>
      <w:r w:rsidRPr="00827599">
        <w:rPr>
          <w:rFonts w:eastAsia="Rockwell" w:cs="Rockwell"/>
          <w:noProof/>
          <w:sz w:val="22"/>
          <w:szCs w:val="22"/>
        </w:rPr>
        <w:t>of</w:t>
      </w:r>
      <w:r w:rsidRPr="00827599">
        <w:rPr>
          <w:rFonts w:eastAsia="Rockwell" w:cs="Rockwell"/>
          <w:sz w:val="22"/>
          <w:szCs w:val="22"/>
        </w:rPr>
        <w:t xml:space="preserve"> medical laboratory science through research and knowledge transfer activities through a monthly teleconference. </w:t>
      </w:r>
    </w:p>
    <w:p w:rsidR="00645BED" w:rsidRDefault="00645BED" w:rsidP="00423ACC">
      <w:pPr>
        <w:rPr>
          <w:rFonts w:eastAsia="Rockwell" w:cs="Rockwell"/>
          <w:sz w:val="22"/>
          <w:szCs w:val="22"/>
        </w:rPr>
      </w:pPr>
    </w:p>
    <w:p w:rsidR="00423ACC" w:rsidRPr="00827599" w:rsidRDefault="00423ACC" w:rsidP="00423ACC">
      <w:pPr>
        <w:rPr>
          <w:rFonts w:eastAsia="Rockwell" w:cs="Rockwell"/>
          <w:sz w:val="22"/>
          <w:szCs w:val="22"/>
        </w:rPr>
      </w:pPr>
      <w:r w:rsidRPr="00827599">
        <w:rPr>
          <w:rFonts w:eastAsia="Rockwell" w:cs="Rockwell"/>
          <w:sz w:val="22"/>
          <w:szCs w:val="22"/>
        </w:rPr>
        <w:t xml:space="preserve">Event Website: </w:t>
      </w:r>
      <w:hyperlink r:id="rId39">
        <w:r w:rsidRPr="00827599">
          <w:rPr>
            <w:rStyle w:val="Hyperlink"/>
            <w:rFonts w:eastAsia="Rockwell" w:cs="Rockwell"/>
            <w:sz w:val="22"/>
            <w:szCs w:val="22"/>
          </w:rPr>
          <w:t>http://www.csmls.org/Professional-Development/Events/Simulation-and-Clinical-Placement-National-Discuss.aspx</w:t>
        </w:r>
      </w:hyperlink>
    </w:p>
    <w:p w:rsidR="00645BED" w:rsidRDefault="00645BED" w:rsidP="00423ACC">
      <w:pPr>
        <w:rPr>
          <w:rFonts w:eastAsia="Rockwell" w:cs="Rockwell"/>
          <w:b/>
          <w:bCs/>
          <w:sz w:val="22"/>
          <w:szCs w:val="22"/>
        </w:rPr>
      </w:pPr>
    </w:p>
    <w:p w:rsidR="00423ACC" w:rsidRPr="00827599" w:rsidRDefault="00423ACC" w:rsidP="00423ACC">
      <w:pPr>
        <w:rPr>
          <w:rFonts w:eastAsia="Rockwell" w:cs="Rockwell"/>
          <w:sz w:val="22"/>
          <w:szCs w:val="22"/>
        </w:rPr>
      </w:pPr>
      <w:r w:rsidRPr="00827599">
        <w:rPr>
          <w:rFonts w:eastAsia="Rockwell" w:cs="Rockwell"/>
          <w:b/>
          <w:bCs/>
          <w:sz w:val="22"/>
          <w:szCs w:val="22"/>
        </w:rPr>
        <w:t xml:space="preserve">Employer Survey: </w:t>
      </w:r>
      <w:r w:rsidRPr="00827599">
        <w:rPr>
          <w:rFonts w:eastAsia="Rockwell" w:cs="Rockwell"/>
          <w:sz w:val="22"/>
          <w:szCs w:val="22"/>
        </w:rPr>
        <w:t>A two-part survey was created to foster information from employers on their clinical setting needs associated with students during their practicum as well as</w:t>
      </w:r>
      <w:r w:rsidR="00EC28D6">
        <w:rPr>
          <w:rFonts w:eastAsia="Rockwell" w:cs="Rockwell"/>
          <w:sz w:val="22"/>
          <w:szCs w:val="22"/>
        </w:rPr>
        <w:t xml:space="preserve"> an</w:t>
      </w:r>
      <w:r w:rsidRPr="00827599">
        <w:rPr>
          <w:rFonts w:eastAsia="Rockwell" w:cs="Rockwell"/>
          <w:sz w:val="22"/>
          <w:szCs w:val="22"/>
        </w:rPr>
        <w:t xml:space="preserve"> </w:t>
      </w:r>
      <w:r w:rsidRPr="00EC28D6">
        <w:rPr>
          <w:rFonts w:eastAsia="Rockwell" w:cs="Rockwell"/>
          <w:noProof/>
          <w:sz w:val="22"/>
          <w:szCs w:val="22"/>
        </w:rPr>
        <w:t>understanding</w:t>
      </w:r>
      <w:r w:rsidRPr="00827599">
        <w:rPr>
          <w:rFonts w:eastAsia="Rockwell" w:cs="Rockwell"/>
          <w:sz w:val="22"/>
          <w:szCs w:val="22"/>
        </w:rPr>
        <w:t xml:space="preserve"> of simulation as a useful tool to support student learning. Key conclusions can be derived from the results and will </w:t>
      </w:r>
      <w:r w:rsidR="00EC28D6" w:rsidRPr="00EC28D6">
        <w:rPr>
          <w:rFonts w:eastAsia="Rockwell" w:cs="Rockwell"/>
          <w:noProof/>
          <w:sz w:val="22"/>
          <w:szCs w:val="22"/>
        </w:rPr>
        <w:t>be</w:t>
      </w:r>
      <w:r w:rsidRPr="00827599">
        <w:rPr>
          <w:rFonts w:eastAsia="Rockwell" w:cs="Rockwell"/>
          <w:sz w:val="22"/>
          <w:szCs w:val="22"/>
        </w:rPr>
        <w:t xml:space="preserve"> published on </w:t>
      </w:r>
      <w:r w:rsidRPr="00EC28D6">
        <w:rPr>
          <w:rFonts w:eastAsia="Rockwell" w:cs="Rockwell"/>
          <w:noProof/>
          <w:sz w:val="22"/>
          <w:szCs w:val="22"/>
        </w:rPr>
        <w:t>th</w:t>
      </w:r>
      <w:r w:rsidR="00EC28D6">
        <w:rPr>
          <w:rFonts w:eastAsia="Rockwell" w:cs="Rockwell"/>
          <w:noProof/>
          <w:sz w:val="22"/>
          <w:szCs w:val="22"/>
        </w:rPr>
        <w:t>e</w:t>
      </w:r>
      <w:r w:rsidRPr="00827599">
        <w:rPr>
          <w:rFonts w:eastAsia="Rockwell" w:cs="Rockwell"/>
          <w:sz w:val="22"/>
          <w:szCs w:val="22"/>
        </w:rPr>
        <w:t xml:space="preserve"> CSMLS website for public availability in the summer of 2017.As a highlight, some f the conclusions will inform aspects of the proposed study, including:</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BD7E08">
        <w:rPr>
          <w:rFonts w:eastAsia="Rockwell" w:cs="Rockwell"/>
          <w:noProof/>
          <w:sz w:val="22"/>
          <w:szCs w:val="22"/>
        </w:rPr>
        <w:t>areas where employers identified that specific discipline sand topics</w:t>
      </w:r>
      <w:r w:rsidRPr="00827599">
        <w:rPr>
          <w:rFonts w:eastAsia="Rockwell" w:cs="Rockwell"/>
          <w:sz w:val="22"/>
          <w:szCs w:val="22"/>
        </w:rPr>
        <w:t xml:space="preserve"> did not need to be taught in the clinical setting,</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827599">
        <w:rPr>
          <w:rFonts w:eastAsia="Rockwell" w:cs="Rockwell"/>
          <w:sz w:val="22"/>
          <w:szCs w:val="22"/>
        </w:rPr>
        <w:t>identification that 21% of clinical sites surveyed said they could take on more students,</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827599">
        <w:rPr>
          <w:rFonts w:eastAsia="Rockwell" w:cs="Rockwell"/>
          <w:sz w:val="22"/>
          <w:szCs w:val="22"/>
        </w:rPr>
        <w:t xml:space="preserve">reasons why clinical sites could not take on more students focused on burnout, </w:t>
      </w:r>
      <w:r w:rsidRPr="00BD7E08">
        <w:rPr>
          <w:rFonts w:eastAsia="Rockwell" w:cs="Rockwell"/>
          <w:noProof/>
          <w:sz w:val="22"/>
          <w:szCs w:val="22"/>
        </w:rPr>
        <w:t>workload</w:t>
      </w:r>
      <w:r w:rsidRPr="00827599">
        <w:rPr>
          <w:rFonts w:eastAsia="Rockwell" w:cs="Rockwell"/>
          <w:sz w:val="22"/>
          <w:szCs w:val="22"/>
        </w:rPr>
        <w:t xml:space="preserve"> and lack of staff to supervise students,</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827599">
        <w:rPr>
          <w:rFonts w:eastAsia="Rockwell" w:cs="Rockwell"/>
          <w:sz w:val="22"/>
          <w:szCs w:val="22"/>
        </w:rPr>
        <w:t>recognition that 74% of employers said students were sufficiently prepared for clinical placements (indicating room for improvement),</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827599">
        <w:rPr>
          <w:rFonts w:eastAsia="Rockwell" w:cs="Rockwell"/>
          <w:sz w:val="22"/>
          <w:szCs w:val="22"/>
        </w:rPr>
        <w:t xml:space="preserve">disconnects between educator, student and employer perceptions on quality of different teaching components during clinical (e.g., safety, soft/essential skills), and </w:t>
      </w:r>
    </w:p>
    <w:p w:rsidR="00423ACC" w:rsidRPr="00827599" w:rsidRDefault="00423ACC" w:rsidP="00423ACC">
      <w:pPr>
        <w:pStyle w:val="ListParagraph"/>
        <w:numPr>
          <w:ilvl w:val="0"/>
          <w:numId w:val="3"/>
        </w:numPr>
        <w:spacing w:after="200" w:line="276" w:lineRule="auto"/>
        <w:rPr>
          <w:rFonts w:eastAsia="Rockwell" w:cs="Rockwell"/>
          <w:sz w:val="22"/>
          <w:szCs w:val="22"/>
        </w:rPr>
      </w:pPr>
      <w:r w:rsidRPr="00827599">
        <w:rPr>
          <w:rFonts w:eastAsia="Rockwell" w:cs="Rockwell"/>
          <w:sz w:val="22"/>
          <w:szCs w:val="22"/>
        </w:rPr>
        <w:t>majority agreement that simulation is an effective technique to educate medical laboratory students.</w:t>
      </w:r>
    </w:p>
    <w:p w:rsidR="00423ACC" w:rsidRPr="00DE4F8F" w:rsidRDefault="00423ACC" w:rsidP="007435FF">
      <w:pPr>
        <w:pStyle w:val="CSMLS-Body"/>
      </w:pPr>
    </w:p>
    <w:sectPr w:rsidR="00423ACC" w:rsidRPr="00DE4F8F" w:rsidSect="003C79CB">
      <w:type w:val="continuous"/>
      <w:pgSz w:w="12240" w:h="15840" w:code="1"/>
      <w:pgMar w:top="992" w:right="1440" w:bottom="720" w:left="1440" w:header="28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771E" w:rsidRDefault="00A8771E" w:rsidP="001A499C">
      <w:r>
        <w:separator/>
      </w:r>
    </w:p>
  </w:endnote>
  <w:endnote w:type="continuationSeparator" w:id="0">
    <w:p w:rsidR="00A8771E" w:rsidRDefault="00A8771E" w:rsidP="001A49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Archer-Medium">
    <w:altName w:val="Cambria"/>
    <w:panose1 w:val="00000000000000000000"/>
    <w:charset w:val="00"/>
    <w:family w:val="roman"/>
    <w:notTrueType/>
    <w:pitch w:val="default"/>
    <w:sig w:usb0="00000003" w:usb1="00000000" w:usb2="00000000" w:usb3="00000000" w:csb0="00000001" w:csb1="00000000"/>
  </w:font>
  <w:font w:name="Rockwell,MinionPro-Regular">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55FA" w:rsidRDefault="009955FA" w:rsidP="001F06F0">
    <w:pPr>
      <w:pStyle w:val="Footer"/>
      <w:jc w:val="right"/>
    </w:pPr>
    <w:r>
      <w:rPr>
        <w:sz w:val="20"/>
        <w:szCs w:val="28"/>
      </w:rPr>
      <w:t>Aug 2017</w:t>
    </w:r>
    <w:r w:rsidRPr="0055469A">
      <w:rPr>
        <w:sz w:val="20"/>
        <w:szCs w:val="28"/>
      </w:rPr>
      <w:t xml:space="preserve"> - Page </w:t>
    </w:r>
    <w:r w:rsidRPr="0055469A">
      <w:rPr>
        <w:sz w:val="20"/>
        <w:szCs w:val="28"/>
      </w:rPr>
      <w:fldChar w:fldCharType="begin"/>
    </w:r>
    <w:r w:rsidRPr="0055469A">
      <w:rPr>
        <w:sz w:val="20"/>
        <w:szCs w:val="28"/>
      </w:rPr>
      <w:instrText xml:space="preserve"> PAGE   \* MERGEFORMAT </w:instrText>
    </w:r>
    <w:r w:rsidRPr="0055469A">
      <w:rPr>
        <w:sz w:val="20"/>
        <w:szCs w:val="28"/>
      </w:rPr>
      <w:fldChar w:fldCharType="separate"/>
    </w:r>
    <w:r w:rsidR="00BD7521">
      <w:rPr>
        <w:noProof/>
        <w:sz w:val="20"/>
        <w:szCs w:val="28"/>
      </w:rPr>
      <w:t>8</w:t>
    </w:r>
    <w:r w:rsidRPr="0055469A">
      <w:rPr>
        <w:noProof/>
        <w:sz w:val="20"/>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55FA" w:rsidRDefault="009955FA" w:rsidP="001D7B1F">
    <w:pPr>
      <w:pStyle w:val="Footer"/>
      <w:jc w:val="center"/>
      <w:rPr>
        <w:color w:val="005A88"/>
        <w:szCs w:val="28"/>
      </w:rPr>
    </w:pPr>
  </w:p>
  <w:p w:rsidR="009955FA" w:rsidRPr="0055469A" w:rsidRDefault="009955FA" w:rsidP="0055469A">
    <w:pPr>
      <w:pStyle w:val="Footer"/>
      <w:rPr>
        <w:sz w:val="20"/>
        <w:szCs w:val="28"/>
      </w:rPr>
    </w:pPr>
    <w:r w:rsidRPr="0055469A">
      <w:rPr>
        <w:sz w:val="20"/>
        <w:szCs w:val="28"/>
      </w:rPr>
      <w:t xml:space="preserve">Page </w:t>
    </w:r>
    <w:r w:rsidRPr="0055469A">
      <w:rPr>
        <w:sz w:val="20"/>
        <w:szCs w:val="28"/>
      </w:rPr>
      <w:fldChar w:fldCharType="begin"/>
    </w:r>
    <w:r w:rsidRPr="0055469A">
      <w:rPr>
        <w:sz w:val="20"/>
        <w:szCs w:val="28"/>
      </w:rPr>
      <w:instrText xml:space="preserve"> PAGE   \* MERGEFORMAT </w:instrText>
    </w:r>
    <w:r w:rsidRPr="0055469A">
      <w:rPr>
        <w:sz w:val="20"/>
        <w:szCs w:val="28"/>
      </w:rPr>
      <w:fldChar w:fldCharType="separate"/>
    </w:r>
    <w:r w:rsidR="00BD7521">
      <w:rPr>
        <w:noProof/>
        <w:sz w:val="20"/>
        <w:szCs w:val="28"/>
      </w:rPr>
      <w:t>7</w:t>
    </w:r>
    <w:r w:rsidRPr="0055469A">
      <w:rPr>
        <w:noProof/>
        <w:sz w:val="20"/>
        <w:szCs w:val="28"/>
      </w:rPr>
      <w:fldChar w:fldCharType="end"/>
    </w:r>
    <w:r>
      <w:rPr>
        <w:noProof/>
        <w:sz w:val="20"/>
        <w:szCs w:val="28"/>
      </w:rPr>
      <w:t xml:space="preserve"> – Aug 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55FA" w:rsidRPr="00450A37" w:rsidRDefault="009955FA" w:rsidP="00450A37">
    <w:pPr>
      <w:pStyle w:val="Footer"/>
      <w:jc w:val="right"/>
      <w:rPr>
        <w:sz w:val="20"/>
        <w:szCs w:val="28"/>
      </w:rPr>
    </w:pPr>
    <w:r>
      <w:rPr>
        <w:sz w:val="20"/>
        <w:szCs w:val="28"/>
      </w:rPr>
      <w:t>July 2017</w:t>
    </w:r>
    <w:r w:rsidRPr="0055469A">
      <w:rPr>
        <w:sz w:val="20"/>
        <w:szCs w:val="28"/>
      </w:rPr>
      <w:t xml:space="preserve"> - Page </w:t>
    </w:r>
    <w:r w:rsidRPr="0055469A">
      <w:rPr>
        <w:sz w:val="20"/>
        <w:szCs w:val="28"/>
      </w:rPr>
      <w:fldChar w:fldCharType="begin"/>
    </w:r>
    <w:r w:rsidRPr="0055469A">
      <w:rPr>
        <w:sz w:val="20"/>
        <w:szCs w:val="28"/>
      </w:rPr>
      <w:instrText xml:space="preserve"> PAGE   \* MERGEFORMAT </w:instrText>
    </w:r>
    <w:r w:rsidRPr="0055469A">
      <w:rPr>
        <w:sz w:val="20"/>
        <w:szCs w:val="28"/>
      </w:rPr>
      <w:fldChar w:fldCharType="separate"/>
    </w:r>
    <w:r w:rsidR="00BD7521">
      <w:rPr>
        <w:noProof/>
        <w:sz w:val="20"/>
        <w:szCs w:val="28"/>
      </w:rPr>
      <w:t>14</w:t>
    </w:r>
    <w:r w:rsidRPr="0055469A">
      <w:rPr>
        <w:noProof/>
        <w:sz w:val="20"/>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771E" w:rsidRDefault="00A8771E" w:rsidP="001A499C">
      <w:r>
        <w:separator/>
      </w:r>
    </w:p>
  </w:footnote>
  <w:footnote w:type="continuationSeparator" w:id="0">
    <w:p w:rsidR="00A8771E" w:rsidRDefault="00A8771E" w:rsidP="001A499C">
      <w:r>
        <w:continuationSeparator/>
      </w:r>
    </w:p>
  </w:footnote>
  <w:footnote w:id="1">
    <w:p w:rsidR="009955FA" w:rsidRPr="00BD7E08" w:rsidRDefault="009955FA" w:rsidP="00E6045F">
      <w:pPr>
        <w:autoSpaceDE w:val="0"/>
        <w:autoSpaceDN w:val="0"/>
        <w:adjustRightInd w:val="0"/>
        <w:rPr>
          <w:rFonts w:asciiTheme="majorHAnsi" w:hAnsiTheme="majorHAnsi" w:cstheme="majorHAnsi"/>
          <w:sz w:val="18"/>
          <w:szCs w:val="18"/>
          <w:lang w:val="en-US"/>
        </w:rPr>
      </w:pPr>
      <w:r w:rsidRPr="00BD7E08">
        <w:rPr>
          <w:rStyle w:val="FootnoteReference"/>
          <w:rFonts w:asciiTheme="majorHAnsi" w:hAnsiTheme="majorHAnsi" w:cstheme="majorHAnsi"/>
          <w:sz w:val="18"/>
          <w:szCs w:val="18"/>
        </w:rPr>
        <w:footnoteRef/>
      </w:r>
      <w:r w:rsidRPr="00BD7E08">
        <w:rPr>
          <w:rFonts w:asciiTheme="majorHAnsi" w:hAnsiTheme="majorHAnsi" w:cstheme="majorHAnsi"/>
          <w:sz w:val="18"/>
          <w:szCs w:val="18"/>
        </w:rPr>
        <w:t xml:space="preserve"> </w:t>
      </w:r>
      <w:r w:rsidRPr="00BD7E08">
        <w:rPr>
          <w:rFonts w:asciiTheme="majorHAnsi" w:hAnsiTheme="majorHAnsi" w:cstheme="majorHAnsi"/>
          <w:sz w:val="18"/>
          <w:szCs w:val="18"/>
          <w:lang w:val="en-US"/>
        </w:rPr>
        <w:t>Government of Canada (2015a). Medical Laboratory Technicians. Last retrieved April 11 2016 from www.servicecanada.gc.ca/eng/ qc/job_futures/statistics/3212.shtml</w:t>
      </w:r>
    </w:p>
    <w:p w:rsidR="009955FA" w:rsidRPr="00BD7E08" w:rsidRDefault="009955FA" w:rsidP="00E6045F">
      <w:pPr>
        <w:autoSpaceDE w:val="0"/>
        <w:autoSpaceDN w:val="0"/>
        <w:adjustRightInd w:val="0"/>
        <w:rPr>
          <w:rFonts w:asciiTheme="majorHAnsi" w:hAnsiTheme="majorHAnsi" w:cstheme="majorHAnsi"/>
          <w:sz w:val="18"/>
          <w:szCs w:val="18"/>
          <w:lang w:val="en-US"/>
        </w:rPr>
      </w:pPr>
      <w:r w:rsidRPr="00BD7E08">
        <w:rPr>
          <w:rFonts w:asciiTheme="majorHAnsi" w:hAnsiTheme="majorHAnsi" w:cstheme="majorHAnsi"/>
          <w:sz w:val="18"/>
          <w:szCs w:val="18"/>
          <w:lang w:val="en-US"/>
        </w:rPr>
        <w:t xml:space="preserve">CIHI (2010). </w:t>
      </w:r>
      <w:r w:rsidRPr="00BD7E08">
        <w:rPr>
          <w:rFonts w:asciiTheme="majorHAnsi" w:hAnsiTheme="majorHAnsi" w:cstheme="majorHAnsi"/>
          <w:i/>
          <w:sz w:val="18"/>
          <w:szCs w:val="18"/>
        </w:rPr>
        <w:t>Medical Laboratory Technologists in Canada, 2010</w:t>
      </w:r>
      <w:r w:rsidRPr="00BD7E08">
        <w:rPr>
          <w:rFonts w:asciiTheme="majorHAnsi" w:hAnsiTheme="majorHAnsi" w:cstheme="majorHAnsi"/>
          <w:sz w:val="18"/>
          <w:szCs w:val="18"/>
        </w:rPr>
        <w:t xml:space="preserve">. Last retrieved June 15 2017 from </w:t>
      </w:r>
      <w:r w:rsidRPr="00BD7E08">
        <w:rPr>
          <w:rFonts w:asciiTheme="majorHAnsi" w:hAnsiTheme="majorHAnsi" w:cstheme="majorHAnsi"/>
          <w:sz w:val="18"/>
          <w:szCs w:val="18"/>
          <w:lang w:val="en-US"/>
        </w:rPr>
        <w:t>https://secure.cihi.ca/free_products/MLT_2010_Report_EN-web.pdf</w:t>
      </w:r>
    </w:p>
    <w:p w:rsidR="009955FA" w:rsidRPr="00BD7E08" w:rsidRDefault="009955FA" w:rsidP="00E6045F">
      <w:pPr>
        <w:autoSpaceDE w:val="0"/>
        <w:autoSpaceDN w:val="0"/>
        <w:adjustRightInd w:val="0"/>
        <w:rPr>
          <w:rFonts w:asciiTheme="majorHAnsi" w:hAnsiTheme="majorHAnsi" w:cstheme="majorHAnsi"/>
          <w:color w:val="000000" w:themeColor="text1"/>
          <w:sz w:val="18"/>
          <w:szCs w:val="18"/>
          <w:lang w:val="en-US"/>
        </w:rPr>
      </w:pPr>
      <w:r w:rsidRPr="00BD7E08">
        <w:rPr>
          <w:rFonts w:asciiTheme="majorHAnsi" w:hAnsiTheme="majorHAnsi" w:cstheme="majorHAnsi"/>
          <w:color w:val="000000" w:themeColor="text1"/>
          <w:sz w:val="18"/>
          <w:szCs w:val="18"/>
          <w:lang w:val="en-US"/>
        </w:rPr>
        <w:t>Lab Product News (2015). Looming shortage of medical laboratory technologists needs action: CSMLS. Last retrieved April 11 2016 from www.labcanada.com/news/looming-shortage-of-medical-laboratory-technologistsneeds-action-csmls/1003600268/?&amp;er=NA</w:t>
      </w:r>
    </w:p>
    <w:p w:rsidR="009955FA" w:rsidRPr="00BD7E08" w:rsidRDefault="009955FA" w:rsidP="00E6045F">
      <w:pPr>
        <w:autoSpaceDE w:val="0"/>
        <w:autoSpaceDN w:val="0"/>
        <w:adjustRightInd w:val="0"/>
        <w:rPr>
          <w:rFonts w:asciiTheme="majorHAnsi" w:hAnsiTheme="majorHAnsi" w:cstheme="majorHAnsi"/>
          <w:color w:val="000000" w:themeColor="text1"/>
          <w:sz w:val="18"/>
          <w:szCs w:val="18"/>
          <w:lang w:val="en-US"/>
        </w:rPr>
      </w:pPr>
      <w:r w:rsidRPr="00BD7E08">
        <w:rPr>
          <w:rFonts w:asciiTheme="majorHAnsi" w:hAnsiTheme="majorHAnsi" w:cstheme="majorHAnsi"/>
          <w:color w:val="000000" w:themeColor="text1"/>
          <w:sz w:val="18"/>
          <w:szCs w:val="18"/>
          <w:lang w:val="en-US"/>
        </w:rPr>
        <w:t>Rockcliffe A (2014). Saskatchewan facing shortage of medical lab professionals. Last retrieved April 11 2016 from http://globalnews.ca/news/1409676/saskatchewanfacing-shortage-of-medical-lab-professionals</w:t>
      </w:r>
    </w:p>
  </w:footnote>
  <w:footnote w:id="2">
    <w:p w:rsidR="009955FA" w:rsidRPr="00BD7E08" w:rsidRDefault="009955FA" w:rsidP="00E6045F">
      <w:pPr>
        <w:autoSpaceDE w:val="0"/>
        <w:autoSpaceDN w:val="0"/>
        <w:adjustRightInd w:val="0"/>
        <w:rPr>
          <w:rFonts w:asciiTheme="majorHAnsi" w:hAnsiTheme="majorHAnsi" w:cstheme="majorHAnsi"/>
          <w:color w:val="000000" w:themeColor="text1"/>
          <w:sz w:val="18"/>
          <w:szCs w:val="18"/>
          <w:lang w:val="en-US"/>
        </w:rPr>
      </w:pPr>
      <w:r w:rsidRPr="00BD7E08">
        <w:rPr>
          <w:rStyle w:val="FootnoteReference"/>
          <w:rFonts w:asciiTheme="majorHAnsi" w:hAnsiTheme="majorHAnsi" w:cstheme="majorHAnsi"/>
          <w:sz w:val="18"/>
          <w:szCs w:val="18"/>
        </w:rPr>
        <w:footnoteRef/>
      </w:r>
      <w:r w:rsidRPr="00BD7E08">
        <w:rPr>
          <w:rFonts w:asciiTheme="majorHAnsi" w:hAnsiTheme="majorHAnsi" w:cstheme="majorHAnsi"/>
          <w:color w:val="000000"/>
          <w:sz w:val="18"/>
          <w:szCs w:val="18"/>
          <w:lang w:val="en-US"/>
        </w:rPr>
        <w:t xml:space="preserve"> Canadian Institute of Health Information (2015). Medical Laboratory Technologists, 2014. Last retrieved April 11 2016 from</w:t>
      </w:r>
    </w:p>
    <w:p w:rsidR="009955FA" w:rsidRPr="00BD7E08" w:rsidRDefault="009955FA" w:rsidP="00E6045F">
      <w:pPr>
        <w:autoSpaceDE w:val="0"/>
        <w:autoSpaceDN w:val="0"/>
        <w:adjustRightInd w:val="0"/>
        <w:rPr>
          <w:rFonts w:asciiTheme="majorHAnsi" w:hAnsiTheme="majorHAnsi" w:cstheme="majorHAnsi"/>
          <w:sz w:val="18"/>
          <w:szCs w:val="18"/>
        </w:rPr>
      </w:pPr>
      <w:r w:rsidRPr="00BD7E08">
        <w:rPr>
          <w:rFonts w:asciiTheme="majorHAnsi" w:hAnsiTheme="majorHAnsi" w:cstheme="majorHAnsi"/>
          <w:color w:val="000000"/>
          <w:sz w:val="18"/>
          <w:szCs w:val="18"/>
          <w:lang w:val="en-US"/>
        </w:rPr>
        <w:t>https://secure.cihi.ca/estore/productSeries.htm?pc=PCC513</w:t>
      </w:r>
    </w:p>
  </w:footnote>
  <w:footnote w:id="3">
    <w:p w:rsidR="009955FA" w:rsidRPr="00BD7E08" w:rsidRDefault="009955FA" w:rsidP="00E6045F">
      <w:pPr>
        <w:autoSpaceDE w:val="0"/>
        <w:autoSpaceDN w:val="0"/>
        <w:adjustRightInd w:val="0"/>
        <w:rPr>
          <w:rFonts w:asciiTheme="majorHAnsi" w:hAnsiTheme="majorHAnsi" w:cstheme="majorHAnsi"/>
          <w:color w:val="0052FB"/>
          <w:sz w:val="18"/>
          <w:szCs w:val="18"/>
          <w:lang w:val="en-US"/>
        </w:rPr>
      </w:pPr>
      <w:r w:rsidRPr="00BD7E08">
        <w:rPr>
          <w:rStyle w:val="FootnoteReference"/>
          <w:rFonts w:asciiTheme="majorHAnsi" w:hAnsiTheme="majorHAnsi" w:cstheme="majorHAnsi"/>
          <w:sz w:val="18"/>
          <w:szCs w:val="18"/>
        </w:rPr>
        <w:footnoteRef/>
      </w:r>
      <w:r w:rsidRPr="00BD7E08">
        <w:rPr>
          <w:rFonts w:asciiTheme="majorHAnsi" w:hAnsiTheme="majorHAnsi" w:cstheme="majorHAnsi"/>
          <w:sz w:val="18"/>
          <w:szCs w:val="18"/>
        </w:rPr>
        <w:t xml:space="preserve"> </w:t>
      </w:r>
      <w:r w:rsidRPr="00BD7E08">
        <w:rPr>
          <w:rFonts w:asciiTheme="majorHAnsi" w:hAnsiTheme="majorHAnsi" w:cstheme="majorHAnsi"/>
          <w:color w:val="000000"/>
          <w:sz w:val="18"/>
          <w:szCs w:val="18"/>
          <w:lang w:val="en-US"/>
        </w:rPr>
        <w:t>Assessment Strategies (2001). An Environmental Scan of the Human Resource Issues Affecting Medical Laboratory Technologists and Medical Radiation Technologists. Last retrieved April 11 2016 from http://tools.hhr-rhs.ca/index.php?option=com_mtree&amp;task=att_download&amp;link_id=5012&amp;cf_id=68&amp;lang=en</w:t>
      </w:r>
      <w:r w:rsidRPr="00BD7E08">
        <w:rPr>
          <w:rFonts w:asciiTheme="majorHAnsi" w:hAnsiTheme="majorHAnsi" w:cstheme="majorHAnsi"/>
          <w:color w:val="0052FB"/>
          <w:sz w:val="18"/>
          <w:szCs w:val="18"/>
          <w:lang w:val="en-US"/>
        </w:rPr>
        <w:t xml:space="preserve"> </w:t>
      </w:r>
    </w:p>
    <w:p w:rsidR="009955FA" w:rsidRPr="00BD7E08" w:rsidRDefault="009955FA" w:rsidP="00E6045F">
      <w:pPr>
        <w:autoSpaceDE w:val="0"/>
        <w:autoSpaceDN w:val="0"/>
        <w:adjustRightInd w:val="0"/>
        <w:rPr>
          <w:rFonts w:asciiTheme="majorHAnsi" w:hAnsiTheme="majorHAnsi" w:cstheme="majorHAnsi"/>
          <w:color w:val="000000" w:themeColor="text1"/>
          <w:sz w:val="18"/>
          <w:szCs w:val="18"/>
          <w:lang w:val="en-US"/>
        </w:rPr>
      </w:pPr>
      <w:r w:rsidRPr="00BD7E08">
        <w:rPr>
          <w:rFonts w:asciiTheme="majorHAnsi" w:hAnsiTheme="majorHAnsi" w:cstheme="majorHAnsi"/>
          <w:color w:val="000000" w:themeColor="text1"/>
          <w:sz w:val="18"/>
          <w:szCs w:val="18"/>
          <w:lang w:val="en-US"/>
        </w:rPr>
        <w:t>Government of Newfoundland and Labrador (2011). Medical Laboratory Technologists Workforce Model Report Newfoundland and Labrador. Last retrieved April 11 2016 from www.health.gov.nl.ca/health/publications/MLT%20Workforce%20Model%20Report%20</w:t>
      </w:r>
    </w:p>
    <w:p w:rsidR="009955FA" w:rsidRPr="00BD7E08" w:rsidRDefault="009955FA" w:rsidP="00E6045F">
      <w:pPr>
        <w:pStyle w:val="FootnoteText"/>
        <w:rPr>
          <w:rFonts w:asciiTheme="majorHAnsi" w:eastAsiaTheme="minorEastAsia" w:hAnsiTheme="majorHAnsi" w:cstheme="majorHAnsi"/>
          <w:sz w:val="18"/>
          <w:szCs w:val="18"/>
        </w:rPr>
      </w:pPr>
      <w:r w:rsidRPr="00BD7E08">
        <w:rPr>
          <w:rFonts w:asciiTheme="majorHAnsi" w:eastAsiaTheme="minorEastAsia" w:hAnsiTheme="majorHAnsi" w:cstheme="majorHAnsi"/>
          <w:color w:val="000000" w:themeColor="text1"/>
          <w:sz w:val="18"/>
          <w:szCs w:val="18"/>
          <w:lang w:val="en-US"/>
        </w:rPr>
        <w:t>FINAL.pdf</w:t>
      </w:r>
    </w:p>
  </w:footnote>
  <w:footnote w:id="4">
    <w:p w:rsidR="009955FA" w:rsidRPr="00BD7E08" w:rsidRDefault="009955FA" w:rsidP="00E6045F">
      <w:pPr>
        <w:autoSpaceDE w:val="0"/>
        <w:autoSpaceDN w:val="0"/>
        <w:adjustRightInd w:val="0"/>
        <w:rPr>
          <w:rFonts w:asciiTheme="majorHAnsi" w:hAnsiTheme="majorHAnsi" w:cstheme="majorHAnsi"/>
          <w:sz w:val="18"/>
          <w:szCs w:val="18"/>
        </w:rPr>
      </w:pPr>
      <w:r w:rsidRPr="00BD7E08">
        <w:rPr>
          <w:rStyle w:val="FootnoteReference"/>
          <w:rFonts w:asciiTheme="majorHAnsi" w:hAnsiTheme="majorHAnsi" w:cstheme="majorHAnsi"/>
          <w:sz w:val="18"/>
          <w:szCs w:val="18"/>
        </w:rPr>
        <w:footnoteRef/>
      </w:r>
      <w:r w:rsidRPr="00BD7E08">
        <w:rPr>
          <w:rFonts w:asciiTheme="majorHAnsi" w:hAnsiTheme="majorHAnsi" w:cstheme="majorHAnsi"/>
          <w:sz w:val="18"/>
          <w:szCs w:val="18"/>
        </w:rPr>
        <w:t xml:space="preserve"> </w:t>
      </w:r>
      <w:r w:rsidRPr="00BD7E08">
        <w:rPr>
          <w:rFonts w:asciiTheme="majorHAnsi" w:hAnsiTheme="majorHAnsi" w:cstheme="majorHAnsi"/>
          <w:sz w:val="18"/>
          <w:szCs w:val="18"/>
          <w:lang w:val="en-US"/>
        </w:rPr>
        <w:t>Sweetman A (2015). LABCON lunch plenary (Canadian Society for Medical Laboratory Science, CSMLS, Montreal) “Exploring the predicted increase in lab testing and the impending shortage of lab professionals”</w:t>
      </w:r>
    </w:p>
  </w:footnote>
  <w:footnote w:id="5">
    <w:p w:rsidR="009955FA" w:rsidRPr="00BD7E08" w:rsidRDefault="009955FA" w:rsidP="00E6045F">
      <w:pPr>
        <w:autoSpaceDE w:val="0"/>
        <w:autoSpaceDN w:val="0"/>
        <w:adjustRightInd w:val="0"/>
        <w:rPr>
          <w:rFonts w:asciiTheme="majorHAnsi" w:hAnsiTheme="majorHAnsi" w:cstheme="majorHAnsi"/>
          <w:sz w:val="18"/>
          <w:szCs w:val="18"/>
        </w:rPr>
      </w:pPr>
      <w:r w:rsidRPr="00BD7E08">
        <w:rPr>
          <w:rStyle w:val="FootnoteReference"/>
          <w:rFonts w:asciiTheme="majorHAnsi" w:hAnsiTheme="majorHAnsi" w:cstheme="majorHAnsi"/>
          <w:sz w:val="18"/>
          <w:szCs w:val="18"/>
        </w:rPr>
        <w:footnoteRef/>
      </w:r>
      <w:r w:rsidRPr="00BD7E08">
        <w:rPr>
          <w:rFonts w:asciiTheme="majorHAnsi" w:hAnsiTheme="majorHAnsi" w:cstheme="majorHAnsi"/>
          <w:sz w:val="18"/>
          <w:szCs w:val="18"/>
        </w:rPr>
        <w:t xml:space="preserve"> </w:t>
      </w:r>
      <w:r w:rsidRPr="00BD7E08">
        <w:rPr>
          <w:rFonts w:asciiTheme="majorHAnsi" w:hAnsiTheme="majorHAnsi" w:cstheme="majorHAnsi"/>
          <w:sz w:val="18"/>
          <w:szCs w:val="18"/>
          <w:lang w:val="en-US"/>
        </w:rPr>
        <w:t>National Center for Biotechnology Information (2013). Genetic Test Registry News. Last Retrieved April 11 2016 from www.ncbi.nlm.nih.gov/projects/gtr/gtr_news.cgi?id=7</w:t>
      </w:r>
    </w:p>
  </w:footnote>
  <w:footnote w:id="6">
    <w:p w:rsidR="009955FA" w:rsidRPr="00BD7E08" w:rsidRDefault="009955FA" w:rsidP="00E6045F">
      <w:pPr>
        <w:pStyle w:val="FootnoteText"/>
        <w:rPr>
          <w:rFonts w:asciiTheme="majorHAnsi" w:hAnsiTheme="majorHAnsi" w:cstheme="majorHAnsi"/>
          <w:sz w:val="18"/>
          <w:szCs w:val="18"/>
        </w:rPr>
      </w:pPr>
      <w:r w:rsidRPr="00BD7E08">
        <w:rPr>
          <w:rStyle w:val="FootnoteReference"/>
          <w:rFonts w:asciiTheme="majorHAnsi" w:hAnsiTheme="majorHAnsi" w:cstheme="majorHAnsi"/>
          <w:sz w:val="18"/>
          <w:szCs w:val="18"/>
        </w:rPr>
        <w:footnoteRef/>
      </w:r>
      <w:r w:rsidRPr="00BD7E08">
        <w:rPr>
          <w:rFonts w:asciiTheme="majorHAnsi" w:hAnsiTheme="majorHAnsi" w:cstheme="majorHAnsi"/>
          <w:sz w:val="18"/>
          <w:szCs w:val="18"/>
        </w:rPr>
        <w:t xml:space="preserve"> Clements R, &amp; Mackenzie R. (2005). Competence in prehospital care: evolving concepts. Emergency Medicine Journal, 22, 516–519.</w:t>
      </w:r>
    </w:p>
    <w:p w:rsidR="009955FA" w:rsidRPr="00E93FC3" w:rsidRDefault="009955FA" w:rsidP="00E6045F">
      <w:pPr>
        <w:pStyle w:val="FootnoteText"/>
        <w:rPr>
          <w:sz w:val="18"/>
          <w:szCs w:val="18"/>
        </w:rPr>
      </w:pPr>
      <w:r w:rsidRPr="00BD7E08">
        <w:rPr>
          <w:rFonts w:asciiTheme="majorHAnsi" w:hAnsiTheme="majorHAnsi" w:cstheme="majorHAnsi"/>
          <w:sz w:val="18"/>
          <w:szCs w:val="18"/>
        </w:rPr>
        <w:t>Tilley S. (2008). Competency in nursing: A Concept Analysis. J Contin Educ Nurs. 39(2), 58–64.</w:t>
      </w:r>
    </w:p>
  </w:footnote>
  <w:footnote w:id="7">
    <w:p w:rsidR="009955FA" w:rsidRPr="00E93FC3" w:rsidRDefault="009955FA" w:rsidP="00E6045F">
      <w:pPr>
        <w:pStyle w:val="FootnoteText"/>
        <w:rPr>
          <w:sz w:val="18"/>
          <w:szCs w:val="18"/>
        </w:rPr>
      </w:pPr>
      <w:r w:rsidRPr="00E93FC3">
        <w:rPr>
          <w:rStyle w:val="FootnoteReference"/>
          <w:sz w:val="18"/>
          <w:szCs w:val="18"/>
        </w:rPr>
        <w:footnoteRef/>
      </w:r>
      <w:r w:rsidRPr="00E93FC3">
        <w:rPr>
          <w:sz w:val="18"/>
          <w:szCs w:val="18"/>
        </w:rPr>
        <w:t xml:space="preserve"> Results discussed in the CSMLS Initiative section.</w:t>
      </w:r>
    </w:p>
  </w:footnote>
  <w:footnote w:id="8">
    <w:p w:rsidR="009955FA" w:rsidRPr="00BA5D6B" w:rsidRDefault="009955FA" w:rsidP="00E6045F">
      <w:pPr>
        <w:pStyle w:val="FootnoteText"/>
      </w:pPr>
      <w:r w:rsidRPr="00E93FC3">
        <w:rPr>
          <w:rStyle w:val="FootnoteReference"/>
          <w:sz w:val="18"/>
          <w:szCs w:val="18"/>
        </w:rPr>
        <w:footnoteRef/>
      </w:r>
      <w:r w:rsidRPr="00E93FC3">
        <w:rPr>
          <w:sz w:val="18"/>
          <w:szCs w:val="18"/>
        </w:rPr>
        <w:t xml:space="preserve"> Michau R, Roberts S, Williams B, &amp; Boyle M. (2009). An investigation of theory-practice gap in undergraduate paramedic education. </w:t>
      </w:r>
      <w:r w:rsidRPr="00E93FC3">
        <w:rPr>
          <w:i/>
          <w:iCs/>
          <w:sz w:val="18"/>
          <w:szCs w:val="18"/>
        </w:rPr>
        <w:t>BMC Med Educ, 9</w:t>
      </w:r>
      <w:r w:rsidRPr="00E93FC3">
        <w:rPr>
          <w:sz w:val="18"/>
          <w:szCs w:val="18"/>
        </w:rPr>
        <w:t>, p. 23.</w:t>
      </w:r>
    </w:p>
  </w:footnote>
  <w:footnote w:id="9">
    <w:p w:rsidR="009955FA" w:rsidRDefault="009955FA">
      <w:pPr>
        <w:pStyle w:val="FootnoteText"/>
      </w:pPr>
      <w:r>
        <w:rPr>
          <w:rStyle w:val="FootnoteReference"/>
        </w:rPr>
        <w:footnoteRef/>
      </w:r>
      <w:r>
        <w:t xml:space="preserve"> Values taken from one set of recorded notes. Please contact programs within province to obtain verified information.</w:t>
      </w:r>
    </w:p>
  </w:footnote>
  <w:footnote w:id="10">
    <w:p w:rsidR="009955FA" w:rsidRDefault="009955FA" w:rsidP="00423ACC">
      <w:pPr>
        <w:pStyle w:val="FootnoteText"/>
      </w:pPr>
      <w:r>
        <w:rPr>
          <w:rStyle w:val="FootnoteReference"/>
        </w:rPr>
        <w:footnoteRef/>
      </w:r>
      <w:r>
        <w:t xml:space="preserve"> For full report:</w:t>
      </w:r>
      <w:r w:rsidRPr="00895DC0">
        <w:t xml:space="preserve"> http://csmls.org/csmls/media/documents/resources/CurrentStateofMedicalLaboratorySciencePrograms(August2016).pdf</w:t>
      </w:r>
    </w:p>
  </w:footnote>
  <w:footnote w:id="11">
    <w:p w:rsidR="009955FA" w:rsidRDefault="009955FA" w:rsidP="00423ACC">
      <w:pPr>
        <w:pStyle w:val="FootnoteText"/>
      </w:pPr>
      <w:r>
        <w:rPr>
          <w:rStyle w:val="FootnoteReference"/>
        </w:rPr>
        <w:footnoteRef/>
      </w:r>
      <w:r>
        <w:t xml:space="preserve"> For full report:</w:t>
      </w:r>
      <w:r w:rsidRPr="00895DC0">
        <w:t xml:space="preserve"> http://csmls.org/csmls/media/documents/resources/RecentGraduate-sClinicalPlacementExperiencewithinMedicalLaboratoryScienceProgramsacrossCanada(August2016).pdf</w:t>
      </w:r>
    </w:p>
  </w:footnote>
  <w:footnote w:id="12">
    <w:p w:rsidR="009955FA" w:rsidRDefault="009955FA" w:rsidP="00423ACC">
      <w:pPr>
        <w:pStyle w:val="FootnoteText"/>
      </w:pPr>
      <w:r>
        <w:rPr>
          <w:rStyle w:val="FootnoteReference"/>
        </w:rPr>
        <w:footnoteRef/>
      </w:r>
      <w:r>
        <w:t xml:space="preserve"> For full report:</w:t>
      </w:r>
      <w:r w:rsidRPr="00895DC0">
        <w:t xml:space="preserve"> http://csmls.org/csmls/media/documents/resources/SimulationandClinicalPlacementNationalForum.pdf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55FA" w:rsidRPr="002A2C06" w:rsidRDefault="009955FA" w:rsidP="001A499C">
    <w:pPr>
      <w:jc w:val="center"/>
      <w:rPr>
        <w:sz w:val="14"/>
        <w:szCs w:val="14"/>
        <w:vertAlign w:val="subscript"/>
      </w:rPr>
    </w:pPr>
  </w:p>
  <w:p w:rsidR="009955FA" w:rsidRDefault="009955FA" w:rsidP="001A499C">
    <w:pPr>
      <w:jc w:val="center"/>
      <w:rPr>
        <w:sz w:val="12"/>
        <w:szCs w:val="12"/>
      </w:rPr>
    </w:pPr>
  </w:p>
  <w:p w:rsidR="009955FA" w:rsidRDefault="009955FA" w:rsidP="001A499C">
    <w:pPr>
      <w:jc w:val="center"/>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27100"/>
    <w:multiLevelType w:val="hybridMultilevel"/>
    <w:tmpl w:val="D06EC88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9AA6D8D"/>
    <w:multiLevelType w:val="hybridMultilevel"/>
    <w:tmpl w:val="DC402484"/>
    <w:lvl w:ilvl="0" w:tplc="91B08DDE">
      <w:numFmt w:val="bullet"/>
      <w:lvlText w:val="•"/>
      <w:lvlJc w:val="left"/>
      <w:pPr>
        <w:ind w:left="1080" w:hanging="720"/>
      </w:pPr>
      <w:rPr>
        <w:rFonts w:ascii="Rockwell" w:eastAsiaTheme="minorEastAsia" w:hAnsi="Rockwel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159F4"/>
    <w:multiLevelType w:val="hybridMultilevel"/>
    <w:tmpl w:val="5AA6EA92"/>
    <w:lvl w:ilvl="0" w:tplc="10090003">
      <w:start w:val="1"/>
      <w:numFmt w:val="bullet"/>
      <w:lvlText w:val="o"/>
      <w:lvlJc w:val="left"/>
      <w:pPr>
        <w:ind w:left="1440" w:hanging="360"/>
      </w:pPr>
      <w:rPr>
        <w:rFonts w:ascii="Courier New" w:hAnsi="Courier New" w:cs="Courier New"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 w15:restartNumberingAfterBreak="0">
    <w:nsid w:val="16F328D2"/>
    <w:multiLevelType w:val="hybridMultilevel"/>
    <w:tmpl w:val="5E1E311E"/>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1ED86A21"/>
    <w:multiLevelType w:val="hybridMultilevel"/>
    <w:tmpl w:val="4E023686"/>
    <w:lvl w:ilvl="0" w:tplc="1F36D12E">
      <w:start w:val="1"/>
      <w:numFmt w:val="decimal"/>
      <w:lvlText w:val="%1."/>
      <w:lvlJc w:val="left"/>
      <w:pPr>
        <w:ind w:left="720" w:hanging="360"/>
      </w:pPr>
      <w:rPr>
        <w:rFonts w:ascii="Rockwell" w:hAnsi="Rockwell" w:hint="default"/>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23D4284"/>
    <w:multiLevelType w:val="hybridMultilevel"/>
    <w:tmpl w:val="05A633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4A62C3E"/>
    <w:multiLevelType w:val="hybridMultilevel"/>
    <w:tmpl w:val="0DDC1C7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41186AE8"/>
    <w:multiLevelType w:val="multilevel"/>
    <w:tmpl w:val="329AA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93E08CD"/>
    <w:multiLevelType w:val="hybridMultilevel"/>
    <w:tmpl w:val="3110BE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C07640E"/>
    <w:multiLevelType w:val="hybridMultilevel"/>
    <w:tmpl w:val="70500DD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E456ECB"/>
    <w:multiLevelType w:val="hybridMultilevel"/>
    <w:tmpl w:val="0E4AA5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3DF4D63"/>
    <w:multiLevelType w:val="hybridMultilevel"/>
    <w:tmpl w:val="4EEE5BE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7105B54"/>
    <w:multiLevelType w:val="hybridMultilevel"/>
    <w:tmpl w:val="8926222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5ADC745C"/>
    <w:multiLevelType w:val="hybridMultilevel"/>
    <w:tmpl w:val="4BD0CEF4"/>
    <w:lvl w:ilvl="0" w:tplc="91B08DDE">
      <w:numFmt w:val="bullet"/>
      <w:lvlText w:val="•"/>
      <w:lvlJc w:val="left"/>
      <w:pPr>
        <w:ind w:left="1080" w:hanging="720"/>
      </w:pPr>
      <w:rPr>
        <w:rFonts w:ascii="Rockwell" w:eastAsiaTheme="minorEastAsia" w:hAnsi="Rockwel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4D21F1"/>
    <w:multiLevelType w:val="hybridMultilevel"/>
    <w:tmpl w:val="A6B628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645611FA"/>
    <w:multiLevelType w:val="hybridMultilevel"/>
    <w:tmpl w:val="CBC0342A"/>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6" w15:restartNumberingAfterBreak="0">
    <w:nsid w:val="6B572F58"/>
    <w:multiLevelType w:val="hybridMultilevel"/>
    <w:tmpl w:val="F8F6A5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E171E5F"/>
    <w:multiLevelType w:val="hybridMultilevel"/>
    <w:tmpl w:val="8E605D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5"/>
  </w:num>
  <w:num w:numId="4">
    <w:abstractNumId w:val="16"/>
  </w:num>
  <w:num w:numId="5">
    <w:abstractNumId w:val="14"/>
  </w:num>
  <w:num w:numId="6">
    <w:abstractNumId w:val="7"/>
  </w:num>
  <w:num w:numId="7">
    <w:abstractNumId w:val="11"/>
  </w:num>
  <w:num w:numId="8">
    <w:abstractNumId w:val="12"/>
  </w:num>
  <w:num w:numId="9">
    <w:abstractNumId w:val="9"/>
  </w:num>
  <w:num w:numId="10">
    <w:abstractNumId w:val="15"/>
  </w:num>
  <w:num w:numId="11">
    <w:abstractNumId w:val="2"/>
  </w:num>
  <w:num w:numId="12">
    <w:abstractNumId w:val="10"/>
  </w:num>
  <w:num w:numId="13">
    <w:abstractNumId w:val="3"/>
  </w:num>
  <w:num w:numId="14">
    <w:abstractNumId w:val="6"/>
  </w:num>
  <w:num w:numId="15">
    <w:abstractNumId w:val="8"/>
  </w:num>
  <w:num w:numId="16">
    <w:abstractNumId w:val="17"/>
  </w:num>
  <w:num w:numId="17">
    <w:abstractNumId w:val="0"/>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EyNbcwNjc2MgMxlXSUglOLizPz80AKTGoBEC8kDywAAAA="/>
  </w:docVars>
  <w:rsids>
    <w:rsidRoot w:val="00580825"/>
    <w:rsid w:val="00007C5F"/>
    <w:rsid w:val="000249E9"/>
    <w:rsid w:val="00064069"/>
    <w:rsid w:val="0007795F"/>
    <w:rsid w:val="0009106F"/>
    <w:rsid w:val="000A39FD"/>
    <w:rsid w:val="000A6803"/>
    <w:rsid w:val="000B63E7"/>
    <w:rsid w:val="000C7BE9"/>
    <w:rsid w:val="000E4ACE"/>
    <w:rsid w:val="00133F87"/>
    <w:rsid w:val="001544FB"/>
    <w:rsid w:val="001727D6"/>
    <w:rsid w:val="00190E80"/>
    <w:rsid w:val="00192EC5"/>
    <w:rsid w:val="0019564F"/>
    <w:rsid w:val="001A499C"/>
    <w:rsid w:val="001D1534"/>
    <w:rsid w:val="001D25B4"/>
    <w:rsid w:val="001D7B1F"/>
    <w:rsid w:val="001E3F8F"/>
    <w:rsid w:val="001F06F0"/>
    <w:rsid w:val="001F12C6"/>
    <w:rsid w:val="00210DB5"/>
    <w:rsid w:val="00213FCF"/>
    <w:rsid w:val="00216F36"/>
    <w:rsid w:val="0024310D"/>
    <w:rsid w:val="002431E1"/>
    <w:rsid w:val="002707F6"/>
    <w:rsid w:val="00271607"/>
    <w:rsid w:val="00295391"/>
    <w:rsid w:val="002A11E7"/>
    <w:rsid w:val="002A2C06"/>
    <w:rsid w:val="002A5816"/>
    <w:rsid w:val="002B62C9"/>
    <w:rsid w:val="002C6072"/>
    <w:rsid w:val="002F3BCA"/>
    <w:rsid w:val="00301356"/>
    <w:rsid w:val="0030680B"/>
    <w:rsid w:val="00347299"/>
    <w:rsid w:val="00366F50"/>
    <w:rsid w:val="003C2DDF"/>
    <w:rsid w:val="003C79CB"/>
    <w:rsid w:val="003E24DC"/>
    <w:rsid w:val="004114EB"/>
    <w:rsid w:val="00423ACC"/>
    <w:rsid w:val="00445711"/>
    <w:rsid w:val="00445C5E"/>
    <w:rsid w:val="00450A37"/>
    <w:rsid w:val="00453167"/>
    <w:rsid w:val="00457D28"/>
    <w:rsid w:val="00476F85"/>
    <w:rsid w:val="004F6936"/>
    <w:rsid w:val="00501B6C"/>
    <w:rsid w:val="0055469A"/>
    <w:rsid w:val="00560E1E"/>
    <w:rsid w:val="00562681"/>
    <w:rsid w:val="00580825"/>
    <w:rsid w:val="00595652"/>
    <w:rsid w:val="00595D00"/>
    <w:rsid w:val="005A0147"/>
    <w:rsid w:val="005B3FB5"/>
    <w:rsid w:val="005E15D2"/>
    <w:rsid w:val="005F4219"/>
    <w:rsid w:val="00604D8E"/>
    <w:rsid w:val="0062354F"/>
    <w:rsid w:val="00634F26"/>
    <w:rsid w:val="00645BED"/>
    <w:rsid w:val="00680331"/>
    <w:rsid w:val="006A2F45"/>
    <w:rsid w:val="006D5443"/>
    <w:rsid w:val="006F5A7D"/>
    <w:rsid w:val="0071151A"/>
    <w:rsid w:val="00725D35"/>
    <w:rsid w:val="00734B84"/>
    <w:rsid w:val="00735498"/>
    <w:rsid w:val="00741D6F"/>
    <w:rsid w:val="007435FF"/>
    <w:rsid w:val="0074781F"/>
    <w:rsid w:val="0076411A"/>
    <w:rsid w:val="007642E1"/>
    <w:rsid w:val="007752AB"/>
    <w:rsid w:val="00790130"/>
    <w:rsid w:val="00795F12"/>
    <w:rsid w:val="00806C47"/>
    <w:rsid w:val="00816E03"/>
    <w:rsid w:val="00827599"/>
    <w:rsid w:val="00852E66"/>
    <w:rsid w:val="008D0A28"/>
    <w:rsid w:val="008D4154"/>
    <w:rsid w:val="008F5293"/>
    <w:rsid w:val="008F6C5C"/>
    <w:rsid w:val="009058E3"/>
    <w:rsid w:val="00924323"/>
    <w:rsid w:val="00934CA4"/>
    <w:rsid w:val="009352C3"/>
    <w:rsid w:val="0096139A"/>
    <w:rsid w:val="00966DDE"/>
    <w:rsid w:val="00983569"/>
    <w:rsid w:val="0098445B"/>
    <w:rsid w:val="00987AD5"/>
    <w:rsid w:val="009955FA"/>
    <w:rsid w:val="009A02B4"/>
    <w:rsid w:val="009C01EB"/>
    <w:rsid w:val="009C62DC"/>
    <w:rsid w:val="009D5B64"/>
    <w:rsid w:val="00A01CA5"/>
    <w:rsid w:val="00A0212E"/>
    <w:rsid w:val="00A12E76"/>
    <w:rsid w:val="00A17664"/>
    <w:rsid w:val="00A44685"/>
    <w:rsid w:val="00A749B1"/>
    <w:rsid w:val="00A8771E"/>
    <w:rsid w:val="00A906BB"/>
    <w:rsid w:val="00A94399"/>
    <w:rsid w:val="00AB40C9"/>
    <w:rsid w:val="00AB67BD"/>
    <w:rsid w:val="00AD6D4A"/>
    <w:rsid w:val="00AE687D"/>
    <w:rsid w:val="00AE728E"/>
    <w:rsid w:val="00B13B93"/>
    <w:rsid w:val="00B65278"/>
    <w:rsid w:val="00B80AFB"/>
    <w:rsid w:val="00B82334"/>
    <w:rsid w:val="00B84C6C"/>
    <w:rsid w:val="00BB3237"/>
    <w:rsid w:val="00BD7521"/>
    <w:rsid w:val="00BD7E08"/>
    <w:rsid w:val="00BF19B7"/>
    <w:rsid w:val="00C024B4"/>
    <w:rsid w:val="00C22E39"/>
    <w:rsid w:val="00C42F4A"/>
    <w:rsid w:val="00CB7CF4"/>
    <w:rsid w:val="00CE4868"/>
    <w:rsid w:val="00CE5782"/>
    <w:rsid w:val="00CF4D9F"/>
    <w:rsid w:val="00CF6836"/>
    <w:rsid w:val="00D023E1"/>
    <w:rsid w:val="00D07BFC"/>
    <w:rsid w:val="00D25C79"/>
    <w:rsid w:val="00D400B6"/>
    <w:rsid w:val="00D5648C"/>
    <w:rsid w:val="00D70F6F"/>
    <w:rsid w:val="00D96183"/>
    <w:rsid w:val="00D961AF"/>
    <w:rsid w:val="00DC3526"/>
    <w:rsid w:val="00DC3D7E"/>
    <w:rsid w:val="00DE465F"/>
    <w:rsid w:val="00DE4F8F"/>
    <w:rsid w:val="00DF6F8E"/>
    <w:rsid w:val="00DF7877"/>
    <w:rsid w:val="00E2302F"/>
    <w:rsid w:val="00E269AC"/>
    <w:rsid w:val="00E6045F"/>
    <w:rsid w:val="00E62A25"/>
    <w:rsid w:val="00E7027A"/>
    <w:rsid w:val="00E72D88"/>
    <w:rsid w:val="00E91BE4"/>
    <w:rsid w:val="00EC0A51"/>
    <w:rsid w:val="00EC28D6"/>
    <w:rsid w:val="00ED6928"/>
    <w:rsid w:val="00ED7119"/>
    <w:rsid w:val="00EE1D13"/>
    <w:rsid w:val="00F037AA"/>
    <w:rsid w:val="00F361AA"/>
    <w:rsid w:val="00F75480"/>
    <w:rsid w:val="00FB53B4"/>
    <w:rsid w:val="00FD0417"/>
    <w:rsid w:val="00FE2350"/>
    <w:rsid w:val="00FF64B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04A973"/>
  <w14:defaultImageDpi w14:val="330"/>
  <w15:docId w15:val="{A0AB0B8E-B4CB-46B0-9592-286721FB0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E4F8F"/>
    <w:rPr>
      <w:rFonts w:ascii="Rockwell" w:hAnsi="Rockwell"/>
      <w:sz w:val="20"/>
    </w:rPr>
  </w:style>
  <w:style w:type="paragraph" w:styleId="Heading1">
    <w:name w:val="heading 1"/>
    <w:aliases w:val="Heading"/>
    <w:basedOn w:val="CSMLS-Heading"/>
    <w:next w:val="CSMLS-SubHeading"/>
    <w:link w:val="Heading1Char"/>
    <w:autoRedefine/>
    <w:uiPriority w:val="9"/>
    <w:qFormat/>
    <w:rsid w:val="00BD7E08"/>
    <w:pPr>
      <w:keepNext/>
      <w:spacing w:before="480" w:after="0"/>
    </w:pPr>
    <w:rPr>
      <w:rFonts w:eastAsiaTheme="majorEastAsia" w:cstheme="majorBidi"/>
      <w:bCs/>
      <w:szCs w:val="32"/>
    </w:rPr>
  </w:style>
  <w:style w:type="paragraph" w:styleId="Heading2">
    <w:name w:val="heading 2"/>
    <w:basedOn w:val="CSMLS-SubHeading"/>
    <w:next w:val="Normal"/>
    <w:link w:val="Heading2Char"/>
    <w:uiPriority w:val="9"/>
    <w:unhideWhenUsed/>
    <w:qFormat/>
    <w:rsid w:val="0024310D"/>
    <w:pPr>
      <w:keepNext/>
      <w:keepLines/>
      <w:spacing w:before="200"/>
      <w:outlineLvl w:val="1"/>
    </w:pPr>
    <w:rPr>
      <w:rFonts w:eastAsiaTheme="majorEastAsia" w:cstheme="majorBidi"/>
      <w:bCs w:val="0"/>
      <w:szCs w:val="26"/>
    </w:rPr>
  </w:style>
  <w:style w:type="paragraph" w:styleId="Heading3">
    <w:name w:val="heading 3"/>
    <w:basedOn w:val="Normal"/>
    <w:next w:val="Normal"/>
    <w:link w:val="Heading3Char"/>
    <w:uiPriority w:val="9"/>
    <w:unhideWhenUsed/>
    <w:qFormat/>
    <w:rsid w:val="00741D6F"/>
    <w:pPr>
      <w:keepNext/>
      <w:keepLines/>
      <w:spacing w:before="40"/>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unhideWhenUsed/>
    <w:qFormat/>
    <w:rsid w:val="00934CA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25D35"/>
    <w:pPr>
      <w:tabs>
        <w:tab w:val="center" w:pos="4320"/>
        <w:tab w:val="right" w:pos="8640"/>
      </w:tabs>
    </w:pPr>
    <w:rPr>
      <w:rFonts w:ascii="Century Gothic" w:hAnsi="Century Gothic"/>
      <w:sz w:val="28"/>
    </w:rPr>
  </w:style>
  <w:style w:type="character" w:customStyle="1" w:styleId="FooterChar">
    <w:name w:val="Footer Char"/>
    <w:basedOn w:val="DefaultParagraphFont"/>
    <w:link w:val="Footer"/>
    <w:uiPriority w:val="99"/>
    <w:rsid w:val="00725D35"/>
    <w:rPr>
      <w:rFonts w:ascii="Century Gothic" w:hAnsi="Century Gothic"/>
      <w:sz w:val="28"/>
    </w:rPr>
  </w:style>
  <w:style w:type="paragraph" w:styleId="BalloonText">
    <w:name w:val="Balloon Text"/>
    <w:basedOn w:val="Normal"/>
    <w:link w:val="BalloonTextChar"/>
    <w:uiPriority w:val="99"/>
    <w:semiHidden/>
    <w:unhideWhenUsed/>
    <w:rsid w:val="00725D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5D35"/>
    <w:rPr>
      <w:rFonts w:ascii="Lucida Grande" w:hAnsi="Lucida Grande" w:cs="Lucida Grande"/>
      <w:sz w:val="18"/>
      <w:szCs w:val="18"/>
    </w:rPr>
  </w:style>
  <w:style w:type="character" w:customStyle="1" w:styleId="Heading1Char">
    <w:name w:val="Heading 1 Char"/>
    <w:aliases w:val="Heading Char"/>
    <w:basedOn w:val="DefaultParagraphFont"/>
    <w:link w:val="Heading1"/>
    <w:uiPriority w:val="9"/>
    <w:rsid w:val="00BD7E08"/>
    <w:rPr>
      <w:rFonts w:ascii="Century Gothic" w:eastAsiaTheme="majorEastAsia" w:hAnsi="Century Gothic" w:cstheme="majorBidi"/>
      <w:bCs/>
      <w:color w:val="0078AE"/>
      <w:sz w:val="32"/>
      <w:szCs w:val="32"/>
    </w:rPr>
  </w:style>
  <w:style w:type="paragraph" w:styleId="TOCHeading">
    <w:name w:val="TOC Heading"/>
    <w:basedOn w:val="Heading1"/>
    <w:next w:val="Normal"/>
    <w:uiPriority w:val="39"/>
    <w:unhideWhenUsed/>
    <w:qFormat/>
    <w:rsid w:val="001D7B1F"/>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1D7B1F"/>
    <w:pPr>
      <w:spacing w:before="120"/>
    </w:pPr>
    <w:rPr>
      <w:b/>
    </w:rPr>
  </w:style>
  <w:style w:type="paragraph" w:customStyle="1" w:styleId="CSMLS-Heading">
    <w:name w:val="CSMLS-Heading"/>
    <w:link w:val="CSMLS-HeadingChar"/>
    <w:qFormat/>
    <w:rsid w:val="007435FF"/>
    <w:pPr>
      <w:keepLines/>
      <w:suppressAutoHyphens/>
      <w:spacing w:before="160" w:after="160"/>
      <w:outlineLvl w:val="0"/>
    </w:pPr>
    <w:rPr>
      <w:rFonts w:ascii="Century Gothic" w:hAnsi="Century Gothic"/>
      <w:color w:val="0078AE"/>
      <w:sz w:val="32"/>
    </w:rPr>
  </w:style>
  <w:style w:type="character" w:customStyle="1" w:styleId="CSMLS-HeadingChar">
    <w:name w:val="CSMLS-Heading Char"/>
    <w:basedOn w:val="DefaultParagraphFont"/>
    <w:link w:val="CSMLS-Heading"/>
    <w:rsid w:val="007435FF"/>
    <w:rPr>
      <w:rFonts w:ascii="Century Gothic" w:hAnsi="Century Gothic"/>
      <w:color w:val="0078AE"/>
      <w:sz w:val="32"/>
    </w:rPr>
  </w:style>
  <w:style w:type="paragraph" w:customStyle="1" w:styleId="CSMLS-SubHeading">
    <w:name w:val="CSMLS-SubHeading"/>
    <w:next w:val="Normal"/>
    <w:qFormat/>
    <w:rsid w:val="007435FF"/>
    <w:pPr>
      <w:suppressAutoHyphens/>
      <w:spacing w:after="160"/>
    </w:pPr>
    <w:rPr>
      <w:rFonts w:ascii="Century Gothic" w:hAnsi="Century Gothic"/>
      <w:b/>
      <w:bCs/>
      <w:sz w:val="20"/>
      <w:szCs w:val="20"/>
    </w:rPr>
  </w:style>
  <w:style w:type="paragraph" w:customStyle="1" w:styleId="CSMLS-Body">
    <w:name w:val="CSMLS-Body"/>
    <w:qFormat/>
    <w:rsid w:val="0098445B"/>
    <w:pPr>
      <w:spacing w:after="160"/>
    </w:pPr>
    <w:rPr>
      <w:rFonts w:ascii="Rockwell" w:hAnsi="Rockwell"/>
      <w:sz w:val="22"/>
      <w:szCs w:val="20"/>
    </w:rPr>
  </w:style>
  <w:style w:type="character" w:customStyle="1" w:styleId="Heading2Char">
    <w:name w:val="Heading 2 Char"/>
    <w:basedOn w:val="DefaultParagraphFont"/>
    <w:link w:val="Heading2"/>
    <w:uiPriority w:val="9"/>
    <w:rsid w:val="0024310D"/>
    <w:rPr>
      <w:rFonts w:ascii="Century Gothic" w:eastAsiaTheme="majorEastAsia" w:hAnsi="Century Gothic" w:cstheme="majorBidi"/>
      <w:b/>
      <w:sz w:val="20"/>
      <w:szCs w:val="26"/>
    </w:rPr>
  </w:style>
  <w:style w:type="paragraph" w:styleId="Title">
    <w:name w:val="Title"/>
    <w:basedOn w:val="CSMLS-Heading"/>
    <w:next w:val="CSMLS-SubHeading"/>
    <w:link w:val="TitleChar"/>
    <w:uiPriority w:val="10"/>
    <w:qFormat/>
    <w:rsid w:val="0024310D"/>
    <w:pPr>
      <w:pBdr>
        <w:bottom w:val="single" w:sz="8" w:space="4" w:color="4F81BD" w:themeColor="accent1"/>
      </w:pBdr>
      <w:spacing w:after="300"/>
      <w:contextualSpacing/>
    </w:pPr>
    <w:rPr>
      <w:rFonts w:eastAsiaTheme="majorEastAsia" w:cstheme="majorBidi"/>
      <w:spacing w:val="5"/>
      <w:kern w:val="28"/>
      <w:szCs w:val="52"/>
    </w:rPr>
  </w:style>
  <w:style w:type="character" w:customStyle="1" w:styleId="TitleChar">
    <w:name w:val="Title Char"/>
    <w:basedOn w:val="DefaultParagraphFont"/>
    <w:link w:val="Title"/>
    <w:uiPriority w:val="10"/>
    <w:rsid w:val="0024310D"/>
    <w:rPr>
      <w:rFonts w:ascii="Century Gothic" w:eastAsiaTheme="majorEastAsia" w:hAnsi="Century Gothic" w:cstheme="majorBidi"/>
      <w:color w:val="0078AE"/>
      <w:spacing w:val="5"/>
      <w:kern w:val="28"/>
      <w:sz w:val="32"/>
      <w:szCs w:val="52"/>
    </w:rPr>
  </w:style>
  <w:style w:type="paragraph" w:styleId="Subtitle">
    <w:name w:val="Subtitle"/>
    <w:basedOn w:val="CSMLS-SubHeading"/>
    <w:next w:val="Normal"/>
    <w:link w:val="SubtitleChar"/>
    <w:uiPriority w:val="11"/>
    <w:qFormat/>
    <w:rsid w:val="0024310D"/>
    <w:pPr>
      <w:numPr>
        <w:ilvl w:val="1"/>
      </w:numPr>
    </w:pPr>
    <w:rPr>
      <w:rFonts w:eastAsiaTheme="majorEastAsia" w:cstheme="majorBidi"/>
      <w:iCs/>
      <w:spacing w:val="15"/>
    </w:rPr>
  </w:style>
  <w:style w:type="character" w:customStyle="1" w:styleId="SubtitleChar">
    <w:name w:val="Subtitle Char"/>
    <w:basedOn w:val="DefaultParagraphFont"/>
    <w:link w:val="Subtitle"/>
    <w:uiPriority w:val="11"/>
    <w:rsid w:val="0024310D"/>
    <w:rPr>
      <w:rFonts w:ascii="Century Gothic" w:eastAsiaTheme="majorEastAsia" w:hAnsi="Century Gothic" w:cstheme="majorBidi"/>
      <w:b/>
      <w:bCs/>
      <w:iCs/>
      <w:spacing w:val="15"/>
      <w:sz w:val="20"/>
      <w:szCs w:val="20"/>
    </w:rPr>
  </w:style>
  <w:style w:type="character" w:styleId="SubtleEmphasis">
    <w:name w:val="Subtle Emphasis"/>
    <w:uiPriority w:val="19"/>
    <w:qFormat/>
    <w:rsid w:val="0024310D"/>
    <w:rPr>
      <w:i/>
      <w:iCs/>
      <w:color w:val="808080" w:themeColor="text1" w:themeTint="7F"/>
    </w:rPr>
  </w:style>
  <w:style w:type="character" w:styleId="Emphasis">
    <w:name w:val="Emphasis"/>
    <w:uiPriority w:val="20"/>
    <w:qFormat/>
    <w:rsid w:val="0024310D"/>
    <w:rPr>
      <w:i/>
      <w:iCs/>
    </w:rPr>
  </w:style>
  <w:style w:type="character" w:styleId="Strong">
    <w:name w:val="Strong"/>
    <w:uiPriority w:val="22"/>
    <w:qFormat/>
    <w:rsid w:val="0024310D"/>
    <w:rPr>
      <w:b/>
      <w:bCs/>
    </w:rPr>
  </w:style>
  <w:style w:type="paragraph" w:styleId="Quote">
    <w:name w:val="Quote"/>
    <w:basedOn w:val="CSMLS-Body"/>
    <w:next w:val="CSMLS-Body"/>
    <w:link w:val="QuoteChar"/>
    <w:uiPriority w:val="29"/>
    <w:qFormat/>
    <w:rsid w:val="0024310D"/>
    <w:rPr>
      <w:i/>
      <w:iCs/>
      <w:color w:val="000000" w:themeColor="text1"/>
    </w:rPr>
  </w:style>
  <w:style w:type="character" w:customStyle="1" w:styleId="QuoteChar">
    <w:name w:val="Quote Char"/>
    <w:basedOn w:val="DefaultParagraphFont"/>
    <w:link w:val="Quote"/>
    <w:uiPriority w:val="29"/>
    <w:rsid w:val="0024310D"/>
    <w:rPr>
      <w:rFonts w:ascii="Rockwell" w:hAnsi="Rockwell"/>
      <w:i/>
      <w:iCs/>
      <w:color w:val="000000" w:themeColor="text1"/>
      <w:sz w:val="20"/>
      <w:szCs w:val="20"/>
    </w:rPr>
  </w:style>
  <w:style w:type="paragraph" w:styleId="IntenseQuote">
    <w:name w:val="Intense Quote"/>
    <w:basedOn w:val="CSMLS-Body"/>
    <w:next w:val="CSMLS-Body"/>
    <w:link w:val="IntenseQuoteChar"/>
    <w:uiPriority w:val="30"/>
    <w:qFormat/>
    <w:rsid w:val="0024310D"/>
    <w:pPr>
      <w:pBdr>
        <w:bottom w:val="single" w:sz="4" w:space="4" w:color="4F81BD" w:themeColor="accent1"/>
      </w:pBdr>
      <w:spacing w:before="200" w:after="280"/>
      <w:ind w:left="936" w:right="936"/>
    </w:pPr>
    <w:rPr>
      <w:b/>
      <w:bCs/>
      <w:i/>
      <w:iCs/>
      <w:color w:val="0078AE"/>
    </w:rPr>
  </w:style>
  <w:style w:type="character" w:customStyle="1" w:styleId="IntenseQuoteChar">
    <w:name w:val="Intense Quote Char"/>
    <w:basedOn w:val="DefaultParagraphFont"/>
    <w:link w:val="IntenseQuote"/>
    <w:uiPriority w:val="30"/>
    <w:rsid w:val="0024310D"/>
    <w:rPr>
      <w:rFonts w:ascii="Rockwell" w:hAnsi="Rockwell"/>
      <w:b/>
      <w:bCs/>
      <w:i/>
      <w:iCs/>
      <w:color w:val="0078AE"/>
      <w:sz w:val="20"/>
      <w:szCs w:val="20"/>
    </w:rPr>
  </w:style>
  <w:style w:type="character" w:styleId="SubtleReference">
    <w:name w:val="Subtle Reference"/>
    <w:uiPriority w:val="31"/>
    <w:qFormat/>
    <w:rsid w:val="0024310D"/>
    <w:rPr>
      <w:smallCaps/>
      <w:color w:val="0078AE"/>
      <w:u w:val="single"/>
    </w:rPr>
  </w:style>
  <w:style w:type="paragraph" w:styleId="ListParagraph">
    <w:name w:val="List Paragraph"/>
    <w:uiPriority w:val="34"/>
    <w:qFormat/>
    <w:rsid w:val="0024310D"/>
    <w:pPr>
      <w:ind w:left="720"/>
      <w:contextualSpacing/>
    </w:pPr>
    <w:rPr>
      <w:rFonts w:ascii="Rockwell" w:hAnsi="Rockwell"/>
      <w:sz w:val="20"/>
    </w:rPr>
  </w:style>
  <w:style w:type="paragraph" w:styleId="Header">
    <w:name w:val="header"/>
    <w:basedOn w:val="Normal"/>
    <w:link w:val="HeaderChar"/>
    <w:uiPriority w:val="99"/>
    <w:unhideWhenUsed/>
    <w:rsid w:val="00795F12"/>
    <w:pPr>
      <w:tabs>
        <w:tab w:val="center" w:pos="4320"/>
        <w:tab w:val="right" w:pos="8640"/>
      </w:tabs>
    </w:pPr>
  </w:style>
  <w:style w:type="character" w:customStyle="1" w:styleId="HeaderChar">
    <w:name w:val="Header Char"/>
    <w:basedOn w:val="DefaultParagraphFont"/>
    <w:link w:val="Header"/>
    <w:uiPriority w:val="99"/>
    <w:rsid w:val="00795F12"/>
    <w:rPr>
      <w:rFonts w:ascii="Rockwell" w:hAnsi="Rockwell"/>
      <w:sz w:val="20"/>
    </w:rPr>
  </w:style>
  <w:style w:type="table" w:styleId="TableGrid">
    <w:name w:val="Table Grid"/>
    <w:basedOn w:val="TableNormal"/>
    <w:uiPriority w:val="59"/>
    <w:rsid w:val="00580825"/>
    <w:rPr>
      <w:rFonts w:eastAsiaTheme="minorHAns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9564F"/>
    <w:rPr>
      <w:color w:val="0000FF" w:themeColor="hyperlink"/>
      <w:u w:val="single"/>
    </w:rPr>
  </w:style>
  <w:style w:type="character" w:customStyle="1" w:styleId="UnresolvedMention1">
    <w:name w:val="Unresolved Mention1"/>
    <w:basedOn w:val="DefaultParagraphFont"/>
    <w:uiPriority w:val="99"/>
    <w:semiHidden/>
    <w:unhideWhenUsed/>
    <w:rsid w:val="0019564F"/>
    <w:rPr>
      <w:color w:val="808080"/>
      <w:shd w:val="clear" w:color="auto" w:fill="E6E6E6"/>
    </w:rPr>
  </w:style>
  <w:style w:type="paragraph" w:styleId="FootnoteText">
    <w:name w:val="footnote text"/>
    <w:basedOn w:val="Normal"/>
    <w:link w:val="FootnoteTextChar"/>
    <w:uiPriority w:val="99"/>
    <w:unhideWhenUsed/>
    <w:rsid w:val="00E6045F"/>
    <w:rPr>
      <w:rFonts w:asciiTheme="minorHAnsi" w:eastAsiaTheme="minorHAnsi" w:hAnsiTheme="minorHAnsi"/>
      <w:szCs w:val="20"/>
    </w:rPr>
  </w:style>
  <w:style w:type="character" w:customStyle="1" w:styleId="FootnoteTextChar">
    <w:name w:val="Footnote Text Char"/>
    <w:basedOn w:val="DefaultParagraphFont"/>
    <w:link w:val="FootnoteText"/>
    <w:uiPriority w:val="99"/>
    <w:rsid w:val="00E6045F"/>
    <w:rPr>
      <w:rFonts w:eastAsiaTheme="minorHAnsi"/>
      <w:sz w:val="20"/>
      <w:szCs w:val="20"/>
    </w:rPr>
  </w:style>
  <w:style w:type="character" w:styleId="FootnoteReference">
    <w:name w:val="footnote reference"/>
    <w:basedOn w:val="DefaultParagraphFont"/>
    <w:uiPriority w:val="99"/>
    <w:semiHidden/>
    <w:unhideWhenUsed/>
    <w:rsid w:val="00E6045F"/>
    <w:rPr>
      <w:vertAlign w:val="superscript"/>
    </w:rPr>
  </w:style>
  <w:style w:type="paragraph" w:customStyle="1" w:styleId="paragraph">
    <w:name w:val="paragraph"/>
    <w:basedOn w:val="Normal"/>
    <w:rsid w:val="00BF19B7"/>
    <w:pPr>
      <w:spacing w:before="100" w:beforeAutospacing="1" w:after="100" w:afterAutospacing="1"/>
    </w:pPr>
    <w:rPr>
      <w:rFonts w:ascii="Times New Roman" w:eastAsia="Times New Roman" w:hAnsi="Times New Roman" w:cs="Times New Roman"/>
      <w:sz w:val="24"/>
      <w:lang w:eastAsia="en-CA"/>
    </w:rPr>
  </w:style>
  <w:style w:type="character" w:customStyle="1" w:styleId="normaltextrun">
    <w:name w:val="normaltextrun"/>
    <w:basedOn w:val="DefaultParagraphFont"/>
    <w:rsid w:val="00BF19B7"/>
  </w:style>
  <w:style w:type="character" w:customStyle="1" w:styleId="eop">
    <w:name w:val="eop"/>
    <w:basedOn w:val="DefaultParagraphFont"/>
    <w:rsid w:val="00BF19B7"/>
  </w:style>
  <w:style w:type="table" w:customStyle="1" w:styleId="TableGrid1">
    <w:name w:val="Table Grid1"/>
    <w:basedOn w:val="TableNormal"/>
    <w:next w:val="TableGrid"/>
    <w:uiPriority w:val="39"/>
    <w:rsid w:val="00BF19B7"/>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352C3"/>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3C79CB"/>
    <w:pPr>
      <w:spacing w:after="100"/>
      <w:ind w:left="200"/>
    </w:pPr>
  </w:style>
  <w:style w:type="paragraph" w:styleId="TOC3">
    <w:name w:val="toc 3"/>
    <w:basedOn w:val="Normal"/>
    <w:next w:val="Normal"/>
    <w:autoRedefine/>
    <w:uiPriority w:val="39"/>
    <w:unhideWhenUsed/>
    <w:rsid w:val="00445C5E"/>
    <w:pPr>
      <w:spacing w:after="100" w:line="259" w:lineRule="auto"/>
      <w:ind w:left="440"/>
    </w:pPr>
    <w:rPr>
      <w:rFonts w:asciiTheme="minorHAnsi" w:hAnsiTheme="minorHAnsi" w:cs="Times New Roman"/>
      <w:sz w:val="22"/>
      <w:szCs w:val="22"/>
      <w:lang w:val="en-US"/>
    </w:rPr>
  </w:style>
  <w:style w:type="character" w:customStyle="1" w:styleId="Heading3Char">
    <w:name w:val="Heading 3 Char"/>
    <w:basedOn w:val="DefaultParagraphFont"/>
    <w:link w:val="Heading3"/>
    <w:uiPriority w:val="9"/>
    <w:rsid w:val="00741D6F"/>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934CA4"/>
    <w:rPr>
      <w:rFonts w:asciiTheme="majorHAnsi" w:eastAsiaTheme="majorEastAsia" w:hAnsiTheme="majorHAnsi" w:cstheme="majorBidi"/>
      <w:i/>
      <w:iCs/>
      <w:color w:val="365F91" w:themeColor="accent1" w:themeShade="BF"/>
      <w:sz w:val="20"/>
    </w:rPr>
  </w:style>
  <w:style w:type="character" w:customStyle="1" w:styleId="spellingerror">
    <w:name w:val="spellingerror"/>
    <w:basedOn w:val="DefaultParagraphFont"/>
    <w:rsid w:val="00595652"/>
  </w:style>
  <w:style w:type="paragraph" w:styleId="NoSpacing">
    <w:name w:val="No Spacing"/>
    <w:link w:val="NoSpacingChar"/>
    <w:uiPriority w:val="1"/>
    <w:qFormat/>
    <w:rsid w:val="000B63E7"/>
    <w:rPr>
      <w:sz w:val="22"/>
      <w:szCs w:val="22"/>
      <w:lang w:val="en-US"/>
    </w:rPr>
  </w:style>
  <w:style w:type="character" w:customStyle="1" w:styleId="NoSpacingChar">
    <w:name w:val="No Spacing Char"/>
    <w:basedOn w:val="DefaultParagraphFont"/>
    <w:link w:val="NoSpacing"/>
    <w:uiPriority w:val="1"/>
    <w:rsid w:val="000B63E7"/>
    <w:rPr>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83187">
      <w:bodyDiv w:val="1"/>
      <w:marLeft w:val="0"/>
      <w:marRight w:val="0"/>
      <w:marTop w:val="0"/>
      <w:marBottom w:val="0"/>
      <w:divBdr>
        <w:top w:val="none" w:sz="0" w:space="0" w:color="auto"/>
        <w:left w:val="none" w:sz="0" w:space="0" w:color="auto"/>
        <w:bottom w:val="none" w:sz="0" w:space="0" w:color="auto"/>
        <w:right w:val="none" w:sz="0" w:space="0" w:color="auto"/>
      </w:divBdr>
      <w:divsChild>
        <w:div w:id="851727611">
          <w:marLeft w:val="0"/>
          <w:marRight w:val="0"/>
          <w:marTop w:val="0"/>
          <w:marBottom w:val="0"/>
          <w:divBdr>
            <w:top w:val="none" w:sz="0" w:space="0" w:color="auto"/>
            <w:left w:val="none" w:sz="0" w:space="0" w:color="auto"/>
            <w:bottom w:val="none" w:sz="0" w:space="0" w:color="auto"/>
            <w:right w:val="none" w:sz="0" w:space="0" w:color="auto"/>
          </w:divBdr>
        </w:div>
        <w:div w:id="1032536897">
          <w:marLeft w:val="0"/>
          <w:marRight w:val="0"/>
          <w:marTop w:val="0"/>
          <w:marBottom w:val="0"/>
          <w:divBdr>
            <w:top w:val="none" w:sz="0" w:space="0" w:color="auto"/>
            <w:left w:val="none" w:sz="0" w:space="0" w:color="auto"/>
            <w:bottom w:val="none" w:sz="0" w:space="0" w:color="auto"/>
            <w:right w:val="none" w:sz="0" w:space="0" w:color="auto"/>
          </w:divBdr>
        </w:div>
        <w:div w:id="949555635">
          <w:marLeft w:val="0"/>
          <w:marRight w:val="0"/>
          <w:marTop w:val="0"/>
          <w:marBottom w:val="0"/>
          <w:divBdr>
            <w:top w:val="none" w:sz="0" w:space="0" w:color="auto"/>
            <w:left w:val="none" w:sz="0" w:space="0" w:color="auto"/>
            <w:bottom w:val="none" w:sz="0" w:space="0" w:color="auto"/>
            <w:right w:val="none" w:sz="0" w:space="0" w:color="auto"/>
          </w:divBdr>
        </w:div>
        <w:div w:id="167328579">
          <w:marLeft w:val="0"/>
          <w:marRight w:val="0"/>
          <w:marTop w:val="0"/>
          <w:marBottom w:val="0"/>
          <w:divBdr>
            <w:top w:val="none" w:sz="0" w:space="0" w:color="auto"/>
            <w:left w:val="none" w:sz="0" w:space="0" w:color="auto"/>
            <w:bottom w:val="none" w:sz="0" w:space="0" w:color="auto"/>
            <w:right w:val="none" w:sz="0" w:space="0" w:color="auto"/>
          </w:divBdr>
        </w:div>
      </w:divsChild>
    </w:div>
    <w:div w:id="398670215">
      <w:bodyDiv w:val="1"/>
      <w:marLeft w:val="0"/>
      <w:marRight w:val="0"/>
      <w:marTop w:val="0"/>
      <w:marBottom w:val="0"/>
      <w:divBdr>
        <w:top w:val="none" w:sz="0" w:space="0" w:color="auto"/>
        <w:left w:val="none" w:sz="0" w:space="0" w:color="auto"/>
        <w:bottom w:val="none" w:sz="0" w:space="0" w:color="auto"/>
        <w:right w:val="none" w:sz="0" w:space="0" w:color="auto"/>
      </w:divBdr>
      <w:divsChild>
        <w:div w:id="120350004">
          <w:marLeft w:val="0"/>
          <w:marRight w:val="0"/>
          <w:marTop w:val="0"/>
          <w:marBottom w:val="0"/>
          <w:divBdr>
            <w:top w:val="none" w:sz="0" w:space="0" w:color="auto"/>
            <w:left w:val="none" w:sz="0" w:space="0" w:color="auto"/>
            <w:bottom w:val="none" w:sz="0" w:space="0" w:color="auto"/>
            <w:right w:val="none" w:sz="0" w:space="0" w:color="auto"/>
          </w:divBdr>
        </w:div>
        <w:div w:id="823395418">
          <w:marLeft w:val="0"/>
          <w:marRight w:val="0"/>
          <w:marTop w:val="0"/>
          <w:marBottom w:val="0"/>
          <w:divBdr>
            <w:top w:val="none" w:sz="0" w:space="0" w:color="auto"/>
            <w:left w:val="none" w:sz="0" w:space="0" w:color="auto"/>
            <w:bottom w:val="none" w:sz="0" w:space="0" w:color="auto"/>
            <w:right w:val="none" w:sz="0" w:space="0" w:color="auto"/>
          </w:divBdr>
        </w:div>
        <w:div w:id="2133357924">
          <w:marLeft w:val="0"/>
          <w:marRight w:val="0"/>
          <w:marTop w:val="0"/>
          <w:marBottom w:val="0"/>
          <w:divBdr>
            <w:top w:val="none" w:sz="0" w:space="0" w:color="auto"/>
            <w:left w:val="none" w:sz="0" w:space="0" w:color="auto"/>
            <w:bottom w:val="none" w:sz="0" w:space="0" w:color="auto"/>
            <w:right w:val="none" w:sz="0" w:space="0" w:color="auto"/>
          </w:divBdr>
        </w:div>
        <w:div w:id="852956670">
          <w:marLeft w:val="0"/>
          <w:marRight w:val="0"/>
          <w:marTop w:val="0"/>
          <w:marBottom w:val="0"/>
          <w:divBdr>
            <w:top w:val="none" w:sz="0" w:space="0" w:color="auto"/>
            <w:left w:val="none" w:sz="0" w:space="0" w:color="auto"/>
            <w:bottom w:val="none" w:sz="0" w:space="0" w:color="auto"/>
            <w:right w:val="none" w:sz="0" w:space="0" w:color="auto"/>
          </w:divBdr>
        </w:div>
        <w:div w:id="1347059104">
          <w:marLeft w:val="0"/>
          <w:marRight w:val="0"/>
          <w:marTop w:val="0"/>
          <w:marBottom w:val="0"/>
          <w:divBdr>
            <w:top w:val="none" w:sz="0" w:space="0" w:color="auto"/>
            <w:left w:val="none" w:sz="0" w:space="0" w:color="auto"/>
            <w:bottom w:val="none" w:sz="0" w:space="0" w:color="auto"/>
            <w:right w:val="none" w:sz="0" w:space="0" w:color="auto"/>
          </w:divBdr>
        </w:div>
      </w:divsChild>
    </w:div>
    <w:div w:id="514736244">
      <w:bodyDiv w:val="1"/>
      <w:marLeft w:val="0"/>
      <w:marRight w:val="0"/>
      <w:marTop w:val="0"/>
      <w:marBottom w:val="0"/>
      <w:divBdr>
        <w:top w:val="none" w:sz="0" w:space="0" w:color="auto"/>
        <w:left w:val="none" w:sz="0" w:space="0" w:color="auto"/>
        <w:bottom w:val="none" w:sz="0" w:space="0" w:color="auto"/>
        <w:right w:val="none" w:sz="0" w:space="0" w:color="auto"/>
      </w:divBdr>
    </w:div>
    <w:div w:id="1049306442">
      <w:bodyDiv w:val="1"/>
      <w:marLeft w:val="0"/>
      <w:marRight w:val="0"/>
      <w:marTop w:val="0"/>
      <w:marBottom w:val="0"/>
      <w:divBdr>
        <w:top w:val="none" w:sz="0" w:space="0" w:color="auto"/>
        <w:left w:val="none" w:sz="0" w:space="0" w:color="auto"/>
        <w:bottom w:val="none" w:sz="0" w:space="0" w:color="auto"/>
        <w:right w:val="none" w:sz="0" w:space="0" w:color="auto"/>
      </w:divBdr>
      <w:divsChild>
        <w:div w:id="1345520177">
          <w:marLeft w:val="0"/>
          <w:marRight w:val="0"/>
          <w:marTop w:val="0"/>
          <w:marBottom w:val="0"/>
          <w:divBdr>
            <w:top w:val="none" w:sz="0" w:space="0" w:color="auto"/>
            <w:left w:val="none" w:sz="0" w:space="0" w:color="auto"/>
            <w:bottom w:val="none" w:sz="0" w:space="0" w:color="auto"/>
            <w:right w:val="none" w:sz="0" w:space="0" w:color="auto"/>
          </w:divBdr>
        </w:div>
        <w:div w:id="354580780">
          <w:marLeft w:val="0"/>
          <w:marRight w:val="0"/>
          <w:marTop w:val="0"/>
          <w:marBottom w:val="0"/>
          <w:divBdr>
            <w:top w:val="none" w:sz="0" w:space="0" w:color="auto"/>
            <w:left w:val="none" w:sz="0" w:space="0" w:color="auto"/>
            <w:bottom w:val="none" w:sz="0" w:space="0" w:color="auto"/>
            <w:right w:val="none" w:sz="0" w:space="0" w:color="auto"/>
          </w:divBdr>
        </w:div>
        <w:div w:id="1203906501">
          <w:marLeft w:val="0"/>
          <w:marRight w:val="0"/>
          <w:marTop w:val="0"/>
          <w:marBottom w:val="0"/>
          <w:divBdr>
            <w:top w:val="none" w:sz="0" w:space="0" w:color="auto"/>
            <w:left w:val="none" w:sz="0" w:space="0" w:color="auto"/>
            <w:bottom w:val="none" w:sz="0" w:space="0" w:color="auto"/>
            <w:right w:val="none" w:sz="0" w:space="0" w:color="auto"/>
          </w:divBdr>
        </w:div>
        <w:div w:id="1062489414">
          <w:marLeft w:val="0"/>
          <w:marRight w:val="0"/>
          <w:marTop w:val="0"/>
          <w:marBottom w:val="0"/>
          <w:divBdr>
            <w:top w:val="none" w:sz="0" w:space="0" w:color="auto"/>
            <w:left w:val="none" w:sz="0" w:space="0" w:color="auto"/>
            <w:bottom w:val="none" w:sz="0" w:space="0" w:color="auto"/>
            <w:right w:val="none" w:sz="0" w:space="0" w:color="auto"/>
          </w:divBdr>
        </w:div>
        <w:div w:id="401291495">
          <w:marLeft w:val="0"/>
          <w:marRight w:val="0"/>
          <w:marTop w:val="0"/>
          <w:marBottom w:val="0"/>
          <w:divBdr>
            <w:top w:val="none" w:sz="0" w:space="0" w:color="auto"/>
            <w:left w:val="none" w:sz="0" w:space="0" w:color="auto"/>
            <w:bottom w:val="none" w:sz="0" w:space="0" w:color="auto"/>
            <w:right w:val="none" w:sz="0" w:space="0" w:color="auto"/>
          </w:divBdr>
        </w:div>
        <w:div w:id="2130319853">
          <w:marLeft w:val="0"/>
          <w:marRight w:val="0"/>
          <w:marTop w:val="0"/>
          <w:marBottom w:val="0"/>
          <w:divBdr>
            <w:top w:val="none" w:sz="0" w:space="0" w:color="auto"/>
            <w:left w:val="none" w:sz="0" w:space="0" w:color="auto"/>
            <w:bottom w:val="none" w:sz="0" w:space="0" w:color="auto"/>
            <w:right w:val="none" w:sz="0" w:space="0" w:color="auto"/>
          </w:divBdr>
        </w:div>
        <w:div w:id="1003826314">
          <w:marLeft w:val="0"/>
          <w:marRight w:val="0"/>
          <w:marTop w:val="0"/>
          <w:marBottom w:val="0"/>
          <w:divBdr>
            <w:top w:val="none" w:sz="0" w:space="0" w:color="auto"/>
            <w:left w:val="none" w:sz="0" w:space="0" w:color="auto"/>
            <w:bottom w:val="none" w:sz="0" w:space="0" w:color="auto"/>
            <w:right w:val="none" w:sz="0" w:space="0" w:color="auto"/>
          </w:divBdr>
        </w:div>
        <w:div w:id="742802705">
          <w:marLeft w:val="0"/>
          <w:marRight w:val="0"/>
          <w:marTop w:val="0"/>
          <w:marBottom w:val="0"/>
          <w:divBdr>
            <w:top w:val="none" w:sz="0" w:space="0" w:color="auto"/>
            <w:left w:val="none" w:sz="0" w:space="0" w:color="auto"/>
            <w:bottom w:val="none" w:sz="0" w:space="0" w:color="auto"/>
            <w:right w:val="none" w:sz="0" w:space="0" w:color="auto"/>
          </w:divBdr>
        </w:div>
        <w:div w:id="1007057114">
          <w:marLeft w:val="0"/>
          <w:marRight w:val="0"/>
          <w:marTop w:val="0"/>
          <w:marBottom w:val="0"/>
          <w:divBdr>
            <w:top w:val="none" w:sz="0" w:space="0" w:color="auto"/>
            <w:left w:val="none" w:sz="0" w:space="0" w:color="auto"/>
            <w:bottom w:val="none" w:sz="0" w:space="0" w:color="auto"/>
            <w:right w:val="none" w:sz="0" w:space="0" w:color="auto"/>
          </w:divBdr>
        </w:div>
        <w:div w:id="2052727955">
          <w:marLeft w:val="0"/>
          <w:marRight w:val="0"/>
          <w:marTop w:val="0"/>
          <w:marBottom w:val="0"/>
          <w:divBdr>
            <w:top w:val="none" w:sz="0" w:space="0" w:color="auto"/>
            <w:left w:val="none" w:sz="0" w:space="0" w:color="auto"/>
            <w:bottom w:val="none" w:sz="0" w:space="0" w:color="auto"/>
            <w:right w:val="none" w:sz="0" w:space="0" w:color="auto"/>
          </w:divBdr>
        </w:div>
        <w:div w:id="1975140768">
          <w:marLeft w:val="0"/>
          <w:marRight w:val="0"/>
          <w:marTop w:val="0"/>
          <w:marBottom w:val="0"/>
          <w:divBdr>
            <w:top w:val="none" w:sz="0" w:space="0" w:color="auto"/>
            <w:left w:val="none" w:sz="0" w:space="0" w:color="auto"/>
            <w:bottom w:val="none" w:sz="0" w:space="0" w:color="auto"/>
            <w:right w:val="none" w:sz="0" w:space="0" w:color="auto"/>
          </w:divBdr>
          <w:divsChild>
            <w:div w:id="1956015001">
              <w:marLeft w:val="0"/>
              <w:marRight w:val="0"/>
              <w:marTop w:val="30"/>
              <w:marBottom w:val="30"/>
              <w:divBdr>
                <w:top w:val="none" w:sz="0" w:space="0" w:color="auto"/>
                <w:left w:val="none" w:sz="0" w:space="0" w:color="auto"/>
                <w:bottom w:val="none" w:sz="0" w:space="0" w:color="auto"/>
                <w:right w:val="none" w:sz="0" w:space="0" w:color="auto"/>
              </w:divBdr>
              <w:divsChild>
                <w:div w:id="673799448">
                  <w:marLeft w:val="0"/>
                  <w:marRight w:val="0"/>
                  <w:marTop w:val="0"/>
                  <w:marBottom w:val="0"/>
                  <w:divBdr>
                    <w:top w:val="none" w:sz="0" w:space="0" w:color="auto"/>
                    <w:left w:val="none" w:sz="0" w:space="0" w:color="auto"/>
                    <w:bottom w:val="none" w:sz="0" w:space="0" w:color="auto"/>
                    <w:right w:val="none" w:sz="0" w:space="0" w:color="auto"/>
                  </w:divBdr>
                  <w:divsChild>
                    <w:div w:id="868570970">
                      <w:marLeft w:val="0"/>
                      <w:marRight w:val="0"/>
                      <w:marTop w:val="0"/>
                      <w:marBottom w:val="0"/>
                      <w:divBdr>
                        <w:top w:val="none" w:sz="0" w:space="0" w:color="auto"/>
                        <w:left w:val="none" w:sz="0" w:space="0" w:color="auto"/>
                        <w:bottom w:val="none" w:sz="0" w:space="0" w:color="auto"/>
                        <w:right w:val="none" w:sz="0" w:space="0" w:color="auto"/>
                      </w:divBdr>
                    </w:div>
                  </w:divsChild>
                </w:div>
                <w:div w:id="1262370514">
                  <w:marLeft w:val="0"/>
                  <w:marRight w:val="0"/>
                  <w:marTop w:val="0"/>
                  <w:marBottom w:val="0"/>
                  <w:divBdr>
                    <w:top w:val="none" w:sz="0" w:space="0" w:color="auto"/>
                    <w:left w:val="none" w:sz="0" w:space="0" w:color="auto"/>
                    <w:bottom w:val="none" w:sz="0" w:space="0" w:color="auto"/>
                    <w:right w:val="none" w:sz="0" w:space="0" w:color="auto"/>
                  </w:divBdr>
                  <w:divsChild>
                    <w:div w:id="176620740">
                      <w:marLeft w:val="0"/>
                      <w:marRight w:val="0"/>
                      <w:marTop w:val="0"/>
                      <w:marBottom w:val="0"/>
                      <w:divBdr>
                        <w:top w:val="none" w:sz="0" w:space="0" w:color="auto"/>
                        <w:left w:val="none" w:sz="0" w:space="0" w:color="auto"/>
                        <w:bottom w:val="none" w:sz="0" w:space="0" w:color="auto"/>
                        <w:right w:val="none" w:sz="0" w:space="0" w:color="auto"/>
                      </w:divBdr>
                    </w:div>
                  </w:divsChild>
                </w:div>
                <w:div w:id="779883835">
                  <w:marLeft w:val="0"/>
                  <w:marRight w:val="0"/>
                  <w:marTop w:val="0"/>
                  <w:marBottom w:val="0"/>
                  <w:divBdr>
                    <w:top w:val="none" w:sz="0" w:space="0" w:color="auto"/>
                    <w:left w:val="none" w:sz="0" w:space="0" w:color="auto"/>
                    <w:bottom w:val="none" w:sz="0" w:space="0" w:color="auto"/>
                    <w:right w:val="none" w:sz="0" w:space="0" w:color="auto"/>
                  </w:divBdr>
                  <w:divsChild>
                    <w:div w:id="604072535">
                      <w:marLeft w:val="0"/>
                      <w:marRight w:val="0"/>
                      <w:marTop w:val="0"/>
                      <w:marBottom w:val="0"/>
                      <w:divBdr>
                        <w:top w:val="none" w:sz="0" w:space="0" w:color="auto"/>
                        <w:left w:val="none" w:sz="0" w:space="0" w:color="auto"/>
                        <w:bottom w:val="none" w:sz="0" w:space="0" w:color="auto"/>
                        <w:right w:val="none" w:sz="0" w:space="0" w:color="auto"/>
                      </w:divBdr>
                    </w:div>
                  </w:divsChild>
                </w:div>
                <w:div w:id="943806650">
                  <w:marLeft w:val="0"/>
                  <w:marRight w:val="0"/>
                  <w:marTop w:val="0"/>
                  <w:marBottom w:val="0"/>
                  <w:divBdr>
                    <w:top w:val="none" w:sz="0" w:space="0" w:color="auto"/>
                    <w:left w:val="none" w:sz="0" w:space="0" w:color="auto"/>
                    <w:bottom w:val="none" w:sz="0" w:space="0" w:color="auto"/>
                    <w:right w:val="none" w:sz="0" w:space="0" w:color="auto"/>
                  </w:divBdr>
                  <w:divsChild>
                    <w:div w:id="228854226">
                      <w:marLeft w:val="0"/>
                      <w:marRight w:val="0"/>
                      <w:marTop w:val="0"/>
                      <w:marBottom w:val="0"/>
                      <w:divBdr>
                        <w:top w:val="none" w:sz="0" w:space="0" w:color="auto"/>
                        <w:left w:val="none" w:sz="0" w:space="0" w:color="auto"/>
                        <w:bottom w:val="none" w:sz="0" w:space="0" w:color="auto"/>
                        <w:right w:val="none" w:sz="0" w:space="0" w:color="auto"/>
                      </w:divBdr>
                    </w:div>
                  </w:divsChild>
                </w:div>
                <w:div w:id="1462383260">
                  <w:marLeft w:val="0"/>
                  <w:marRight w:val="0"/>
                  <w:marTop w:val="0"/>
                  <w:marBottom w:val="0"/>
                  <w:divBdr>
                    <w:top w:val="none" w:sz="0" w:space="0" w:color="auto"/>
                    <w:left w:val="none" w:sz="0" w:space="0" w:color="auto"/>
                    <w:bottom w:val="none" w:sz="0" w:space="0" w:color="auto"/>
                    <w:right w:val="none" w:sz="0" w:space="0" w:color="auto"/>
                  </w:divBdr>
                  <w:divsChild>
                    <w:div w:id="1849561188">
                      <w:marLeft w:val="0"/>
                      <w:marRight w:val="0"/>
                      <w:marTop w:val="0"/>
                      <w:marBottom w:val="0"/>
                      <w:divBdr>
                        <w:top w:val="none" w:sz="0" w:space="0" w:color="auto"/>
                        <w:left w:val="none" w:sz="0" w:space="0" w:color="auto"/>
                        <w:bottom w:val="none" w:sz="0" w:space="0" w:color="auto"/>
                        <w:right w:val="none" w:sz="0" w:space="0" w:color="auto"/>
                      </w:divBdr>
                    </w:div>
                  </w:divsChild>
                </w:div>
                <w:div w:id="1021131053">
                  <w:marLeft w:val="0"/>
                  <w:marRight w:val="0"/>
                  <w:marTop w:val="0"/>
                  <w:marBottom w:val="0"/>
                  <w:divBdr>
                    <w:top w:val="none" w:sz="0" w:space="0" w:color="auto"/>
                    <w:left w:val="none" w:sz="0" w:space="0" w:color="auto"/>
                    <w:bottom w:val="none" w:sz="0" w:space="0" w:color="auto"/>
                    <w:right w:val="none" w:sz="0" w:space="0" w:color="auto"/>
                  </w:divBdr>
                  <w:divsChild>
                    <w:div w:id="633751857">
                      <w:marLeft w:val="0"/>
                      <w:marRight w:val="0"/>
                      <w:marTop w:val="0"/>
                      <w:marBottom w:val="0"/>
                      <w:divBdr>
                        <w:top w:val="none" w:sz="0" w:space="0" w:color="auto"/>
                        <w:left w:val="none" w:sz="0" w:space="0" w:color="auto"/>
                        <w:bottom w:val="none" w:sz="0" w:space="0" w:color="auto"/>
                        <w:right w:val="none" w:sz="0" w:space="0" w:color="auto"/>
                      </w:divBdr>
                    </w:div>
                    <w:div w:id="2107647042">
                      <w:marLeft w:val="0"/>
                      <w:marRight w:val="0"/>
                      <w:marTop w:val="0"/>
                      <w:marBottom w:val="0"/>
                      <w:divBdr>
                        <w:top w:val="none" w:sz="0" w:space="0" w:color="auto"/>
                        <w:left w:val="none" w:sz="0" w:space="0" w:color="auto"/>
                        <w:bottom w:val="none" w:sz="0" w:space="0" w:color="auto"/>
                        <w:right w:val="none" w:sz="0" w:space="0" w:color="auto"/>
                      </w:divBdr>
                    </w:div>
                    <w:div w:id="2066710185">
                      <w:marLeft w:val="0"/>
                      <w:marRight w:val="0"/>
                      <w:marTop w:val="0"/>
                      <w:marBottom w:val="0"/>
                      <w:divBdr>
                        <w:top w:val="none" w:sz="0" w:space="0" w:color="auto"/>
                        <w:left w:val="none" w:sz="0" w:space="0" w:color="auto"/>
                        <w:bottom w:val="none" w:sz="0" w:space="0" w:color="auto"/>
                        <w:right w:val="none" w:sz="0" w:space="0" w:color="auto"/>
                      </w:divBdr>
                    </w:div>
                  </w:divsChild>
                </w:div>
                <w:div w:id="1476482592">
                  <w:marLeft w:val="0"/>
                  <w:marRight w:val="0"/>
                  <w:marTop w:val="0"/>
                  <w:marBottom w:val="0"/>
                  <w:divBdr>
                    <w:top w:val="none" w:sz="0" w:space="0" w:color="auto"/>
                    <w:left w:val="none" w:sz="0" w:space="0" w:color="auto"/>
                    <w:bottom w:val="none" w:sz="0" w:space="0" w:color="auto"/>
                    <w:right w:val="none" w:sz="0" w:space="0" w:color="auto"/>
                  </w:divBdr>
                  <w:divsChild>
                    <w:div w:id="409500466">
                      <w:marLeft w:val="0"/>
                      <w:marRight w:val="0"/>
                      <w:marTop w:val="0"/>
                      <w:marBottom w:val="0"/>
                      <w:divBdr>
                        <w:top w:val="none" w:sz="0" w:space="0" w:color="auto"/>
                        <w:left w:val="none" w:sz="0" w:space="0" w:color="auto"/>
                        <w:bottom w:val="none" w:sz="0" w:space="0" w:color="auto"/>
                        <w:right w:val="none" w:sz="0" w:space="0" w:color="auto"/>
                      </w:divBdr>
                    </w:div>
                  </w:divsChild>
                </w:div>
                <w:div w:id="862132302">
                  <w:marLeft w:val="0"/>
                  <w:marRight w:val="0"/>
                  <w:marTop w:val="0"/>
                  <w:marBottom w:val="0"/>
                  <w:divBdr>
                    <w:top w:val="none" w:sz="0" w:space="0" w:color="auto"/>
                    <w:left w:val="none" w:sz="0" w:space="0" w:color="auto"/>
                    <w:bottom w:val="none" w:sz="0" w:space="0" w:color="auto"/>
                    <w:right w:val="none" w:sz="0" w:space="0" w:color="auto"/>
                  </w:divBdr>
                  <w:divsChild>
                    <w:div w:id="758867172">
                      <w:marLeft w:val="0"/>
                      <w:marRight w:val="0"/>
                      <w:marTop w:val="0"/>
                      <w:marBottom w:val="0"/>
                      <w:divBdr>
                        <w:top w:val="none" w:sz="0" w:space="0" w:color="auto"/>
                        <w:left w:val="none" w:sz="0" w:space="0" w:color="auto"/>
                        <w:bottom w:val="none" w:sz="0" w:space="0" w:color="auto"/>
                        <w:right w:val="none" w:sz="0" w:space="0" w:color="auto"/>
                      </w:divBdr>
                    </w:div>
                  </w:divsChild>
                </w:div>
                <w:div w:id="1935284115">
                  <w:marLeft w:val="0"/>
                  <w:marRight w:val="0"/>
                  <w:marTop w:val="0"/>
                  <w:marBottom w:val="0"/>
                  <w:divBdr>
                    <w:top w:val="none" w:sz="0" w:space="0" w:color="auto"/>
                    <w:left w:val="none" w:sz="0" w:space="0" w:color="auto"/>
                    <w:bottom w:val="none" w:sz="0" w:space="0" w:color="auto"/>
                    <w:right w:val="none" w:sz="0" w:space="0" w:color="auto"/>
                  </w:divBdr>
                  <w:divsChild>
                    <w:div w:id="1744571758">
                      <w:marLeft w:val="0"/>
                      <w:marRight w:val="0"/>
                      <w:marTop w:val="0"/>
                      <w:marBottom w:val="0"/>
                      <w:divBdr>
                        <w:top w:val="none" w:sz="0" w:space="0" w:color="auto"/>
                        <w:left w:val="none" w:sz="0" w:space="0" w:color="auto"/>
                        <w:bottom w:val="none" w:sz="0" w:space="0" w:color="auto"/>
                        <w:right w:val="none" w:sz="0" w:space="0" w:color="auto"/>
                      </w:divBdr>
                    </w:div>
                    <w:div w:id="1370109629">
                      <w:marLeft w:val="0"/>
                      <w:marRight w:val="0"/>
                      <w:marTop w:val="0"/>
                      <w:marBottom w:val="0"/>
                      <w:divBdr>
                        <w:top w:val="none" w:sz="0" w:space="0" w:color="auto"/>
                        <w:left w:val="none" w:sz="0" w:space="0" w:color="auto"/>
                        <w:bottom w:val="none" w:sz="0" w:space="0" w:color="auto"/>
                        <w:right w:val="none" w:sz="0" w:space="0" w:color="auto"/>
                      </w:divBdr>
                    </w:div>
                    <w:div w:id="202887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759643">
      <w:bodyDiv w:val="1"/>
      <w:marLeft w:val="0"/>
      <w:marRight w:val="0"/>
      <w:marTop w:val="0"/>
      <w:marBottom w:val="0"/>
      <w:divBdr>
        <w:top w:val="none" w:sz="0" w:space="0" w:color="auto"/>
        <w:left w:val="none" w:sz="0" w:space="0" w:color="auto"/>
        <w:bottom w:val="none" w:sz="0" w:space="0" w:color="auto"/>
        <w:right w:val="none" w:sz="0" w:space="0" w:color="auto"/>
      </w:divBdr>
      <w:divsChild>
        <w:div w:id="2088846708">
          <w:marLeft w:val="0"/>
          <w:marRight w:val="0"/>
          <w:marTop w:val="0"/>
          <w:marBottom w:val="0"/>
          <w:divBdr>
            <w:top w:val="none" w:sz="0" w:space="0" w:color="auto"/>
            <w:left w:val="none" w:sz="0" w:space="0" w:color="auto"/>
            <w:bottom w:val="none" w:sz="0" w:space="0" w:color="auto"/>
            <w:right w:val="none" w:sz="0" w:space="0" w:color="auto"/>
          </w:divBdr>
        </w:div>
        <w:div w:id="553156415">
          <w:marLeft w:val="0"/>
          <w:marRight w:val="0"/>
          <w:marTop w:val="0"/>
          <w:marBottom w:val="0"/>
          <w:divBdr>
            <w:top w:val="none" w:sz="0" w:space="0" w:color="auto"/>
            <w:left w:val="none" w:sz="0" w:space="0" w:color="auto"/>
            <w:bottom w:val="none" w:sz="0" w:space="0" w:color="auto"/>
            <w:right w:val="none" w:sz="0" w:space="0" w:color="auto"/>
          </w:divBdr>
        </w:div>
        <w:div w:id="1160078117">
          <w:marLeft w:val="0"/>
          <w:marRight w:val="0"/>
          <w:marTop w:val="0"/>
          <w:marBottom w:val="0"/>
          <w:divBdr>
            <w:top w:val="none" w:sz="0" w:space="0" w:color="auto"/>
            <w:left w:val="none" w:sz="0" w:space="0" w:color="auto"/>
            <w:bottom w:val="none" w:sz="0" w:space="0" w:color="auto"/>
            <w:right w:val="none" w:sz="0" w:space="0" w:color="auto"/>
          </w:divBdr>
        </w:div>
        <w:div w:id="569311846">
          <w:marLeft w:val="0"/>
          <w:marRight w:val="0"/>
          <w:marTop w:val="0"/>
          <w:marBottom w:val="0"/>
          <w:divBdr>
            <w:top w:val="none" w:sz="0" w:space="0" w:color="auto"/>
            <w:left w:val="none" w:sz="0" w:space="0" w:color="auto"/>
            <w:bottom w:val="none" w:sz="0" w:space="0" w:color="auto"/>
            <w:right w:val="none" w:sz="0" w:space="0" w:color="auto"/>
          </w:divBdr>
        </w:div>
        <w:div w:id="429669705">
          <w:marLeft w:val="0"/>
          <w:marRight w:val="0"/>
          <w:marTop w:val="0"/>
          <w:marBottom w:val="0"/>
          <w:divBdr>
            <w:top w:val="none" w:sz="0" w:space="0" w:color="auto"/>
            <w:left w:val="none" w:sz="0" w:space="0" w:color="auto"/>
            <w:bottom w:val="none" w:sz="0" w:space="0" w:color="auto"/>
            <w:right w:val="none" w:sz="0" w:space="0" w:color="auto"/>
          </w:divBdr>
        </w:div>
        <w:div w:id="787773138">
          <w:marLeft w:val="0"/>
          <w:marRight w:val="0"/>
          <w:marTop w:val="0"/>
          <w:marBottom w:val="0"/>
          <w:divBdr>
            <w:top w:val="none" w:sz="0" w:space="0" w:color="auto"/>
            <w:left w:val="none" w:sz="0" w:space="0" w:color="auto"/>
            <w:bottom w:val="none" w:sz="0" w:space="0" w:color="auto"/>
            <w:right w:val="none" w:sz="0" w:space="0" w:color="auto"/>
          </w:divBdr>
        </w:div>
        <w:div w:id="168176543">
          <w:marLeft w:val="0"/>
          <w:marRight w:val="0"/>
          <w:marTop w:val="0"/>
          <w:marBottom w:val="0"/>
          <w:divBdr>
            <w:top w:val="none" w:sz="0" w:space="0" w:color="auto"/>
            <w:left w:val="none" w:sz="0" w:space="0" w:color="auto"/>
            <w:bottom w:val="none" w:sz="0" w:space="0" w:color="auto"/>
            <w:right w:val="none" w:sz="0" w:space="0" w:color="auto"/>
          </w:divBdr>
        </w:div>
        <w:div w:id="2006740310">
          <w:marLeft w:val="0"/>
          <w:marRight w:val="0"/>
          <w:marTop w:val="0"/>
          <w:marBottom w:val="0"/>
          <w:divBdr>
            <w:top w:val="none" w:sz="0" w:space="0" w:color="auto"/>
            <w:left w:val="none" w:sz="0" w:space="0" w:color="auto"/>
            <w:bottom w:val="none" w:sz="0" w:space="0" w:color="auto"/>
            <w:right w:val="none" w:sz="0" w:space="0" w:color="auto"/>
          </w:divBdr>
        </w:div>
        <w:div w:id="769274062">
          <w:marLeft w:val="0"/>
          <w:marRight w:val="0"/>
          <w:marTop w:val="0"/>
          <w:marBottom w:val="0"/>
          <w:divBdr>
            <w:top w:val="none" w:sz="0" w:space="0" w:color="auto"/>
            <w:left w:val="none" w:sz="0" w:space="0" w:color="auto"/>
            <w:bottom w:val="none" w:sz="0" w:space="0" w:color="auto"/>
            <w:right w:val="none" w:sz="0" w:space="0" w:color="auto"/>
          </w:divBdr>
        </w:div>
        <w:div w:id="1583559932">
          <w:marLeft w:val="0"/>
          <w:marRight w:val="0"/>
          <w:marTop w:val="0"/>
          <w:marBottom w:val="0"/>
          <w:divBdr>
            <w:top w:val="none" w:sz="0" w:space="0" w:color="auto"/>
            <w:left w:val="none" w:sz="0" w:space="0" w:color="auto"/>
            <w:bottom w:val="none" w:sz="0" w:space="0" w:color="auto"/>
            <w:right w:val="none" w:sz="0" w:space="0" w:color="auto"/>
          </w:divBdr>
        </w:div>
        <w:div w:id="1258712129">
          <w:marLeft w:val="0"/>
          <w:marRight w:val="0"/>
          <w:marTop w:val="0"/>
          <w:marBottom w:val="0"/>
          <w:divBdr>
            <w:top w:val="none" w:sz="0" w:space="0" w:color="auto"/>
            <w:left w:val="none" w:sz="0" w:space="0" w:color="auto"/>
            <w:bottom w:val="none" w:sz="0" w:space="0" w:color="auto"/>
            <w:right w:val="none" w:sz="0" w:space="0" w:color="auto"/>
          </w:divBdr>
        </w:div>
        <w:div w:id="369384477">
          <w:marLeft w:val="0"/>
          <w:marRight w:val="0"/>
          <w:marTop w:val="0"/>
          <w:marBottom w:val="0"/>
          <w:divBdr>
            <w:top w:val="none" w:sz="0" w:space="0" w:color="auto"/>
            <w:left w:val="none" w:sz="0" w:space="0" w:color="auto"/>
            <w:bottom w:val="none" w:sz="0" w:space="0" w:color="auto"/>
            <w:right w:val="none" w:sz="0" w:space="0" w:color="auto"/>
          </w:divBdr>
        </w:div>
        <w:div w:id="2036073890">
          <w:marLeft w:val="0"/>
          <w:marRight w:val="0"/>
          <w:marTop w:val="0"/>
          <w:marBottom w:val="0"/>
          <w:divBdr>
            <w:top w:val="none" w:sz="0" w:space="0" w:color="auto"/>
            <w:left w:val="none" w:sz="0" w:space="0" w:color="auto"/>
            <w:bottom w:val="none" w:sz="0" w:space="0" w:color="auto"/>
            <w:right w:val="none" w:sz="0" w:space="0" w:color="auto"/>
          </w:divBdr>
        </w:div>
        <w:div w:id="296686608">
          <w:marLeft w:val="0"/>
          <w:marRight w:val="0"/>
          <w:marTop w:val="0"/>
          <w:marBottom w:val="0"/>
          <w:divBdr>
            <w:top w:val="none" w:sz="0" w:space="0" w:color="auto"/>
            <w:left w:val="none" w:sz="0" w:space="0" w:color="auto"/>
            <w:bottom w:val="none" w:sz="0" w:space="0" w:color="auto"/>
            <w:right w:val="none" w:sz="0" w:space="0" w:color="auto"/>
          </w:divBdr>
        </w:div>
        <w:div w:id="1089350298">
          <w:marLeft w:val="0"/>
          <w:marRight w:val="0"/>
          <w:marTop w:val="0"/>
          <w:marBottom w:val="0"/>
          <w:divBdr>
            <w:top w:val="none" w:sz="0" w:space="0" w:color="auto"/>
            <w:left w:val="none" w:sz="0" w:space="0" w:color="auto"/>
            <w:bottom w:val="none" w:sz="0" w:space="0" w:color="auto"/>
            <w:right w:val="none" w:sz="0" w:space="0" w:color="auto"/>
          </w:divBdr>
        </w:div>
        <w:div w:id="1909463951">
          <w:marLeft w:val="0"/>
          <w:marRight w:val="0"/>
          <w:marTop w:val="0"/>
          <w:marBottom w:val="0"/>
          <w:divBdr>
            <w:top w:val="none" w:sz="0" w:space="0" w:color="auto"/>
            <w:left w:val="none" w:sz="0" w:space="0" w:color="auto"/>
            <w:bottom w:val="none" w:sz="0" w:space="0" w:color="auto"/>
            <w:right w:val="none" w:sz="0" w:space="0" w:color="auto"/>
          </w:divBdr>
        </w:div>
      </w:divsChild>
    </w:div>
    <w:div w:id="1377777940">
      <w:bodyDiv w:val="1"/>
      <w:marLeft w:val="0"/>
      <w:marRight w:val="0"/>
      <w:marTop w:val="0"/>
      <w:marBottom w:val="0"/>
      <w:divBdr>
        <w:top w:val="none" w:sz="0" w:space="0" w:color="auto"/>
        <w:left w:val="none" w:sz="0" w:space="0" w:color="auto"/>
        <w:bottom w:val="none" w:sz="0" w:space="0" w:color="auto"/>
        <w:right w:val="none" w:sz="0" w:space="0" w:color="auto"/>
      </w:divBdr>
      <w:divsChild>
        <w:div w:id="1711954504">
          <w:marLeft w:val="0"/>
          <w:marRight w:val="0"/>
          <w:marTop w:val="0"/>
          <w:marBottom w:val="0"/>
          <w:divBdr>
            <w:top w:val="none" w:sz="0" w:space="0" w:color="auto"/>
            <w:left w:val="none" w:sz="0" w:space="0" w:color="auto"/>
            <w:bottom w:val="none" w:sz="0" w:space="0" w:color="auto"/>
            <w:right w:val="none" w:sz="0" w:space="0" w:color="auto"/>
          </w:divBdr>
        </w:div>
        <w:div w:id="229389709">
          <w:marLeft w:val="0"/>
          <w:marRight w:val="0"/>
          <w:marTop w:val="0"/>
          <w:marBottom w:val="0"/>
          <w:divBdr>
            <w:top w:val="none" w:sz="0" w:space="0" w:color="auto"/>
            <w:left w:val="none" w:sz="0" w:space="0" w:color="auto"/>
            <w:bottom w:val="none" w:sz="0" w:space="0" w:color="auto"/>
            <w:right w:val="none" w:sz="0" w:space="0" w:color="auto"/>
          </w:divBdr>
        </w:div>
        <w:div w:id="148596516">
          <w:marLeft w:val="0"/>
          <w:marRight w:val="0"/>
          <w:marTop w:val="0"/>
          <w:marBottom w:val="0"/>
          <w:divBdr>
            <w:top w:val="none" w:sz="0" w:space="0" w:color="auto"/>
            <w:left w:val="none" w:sz="0" w:space="0" w:color="auto"/>
            <w:bottom w:val="none" w:sz="0" w:space="0" w:color="auto"/>
            <w:right w:val="none" w:sz="0" w:space="0" w:color="auto"/>
          </w:divBdr>
        </w:div>
        <w:div w:id="102265145">
          <w:marLeft w:val="0"/>
          <w:marRight w:val="0"/>
          <w:marTop w:val="0"/>
          <w:marBottom w:val="0"/>
          <w:divBdr>
            <w:top w:val="none" w:sz="0" w:space="0" w:color="auto"/>
            <w:left w:val="none" w:sz="0" w:space="0" w:color="auto"/>
            <w:bottom w:val="none" w:sz="0" w:space="0" w:color="auto"/>
            <w:right w:val="none" w:sz="0" w:space="0" w:color="auto"/>
          </w:divBdr>
        </w:div>
        <w:div w:id="1251742350">
          <w:marLeft w:val="0"/>
          <w:marRight w:val="0"/>
          <w:marTop w:val="0"/>
          <w:marBottom w:val="0"/>
          <w:divBdr>
            <w:top w:val="none" w:sz="0" w:space="0" w:color="auto"/>
            <w:left w:val="none" w:sz="0" w:space="0" w:color="auto"/>
            <w:bottom w:val="none" w:sz="0" w:space="0" w:color="auto"/>
            <w:right w:val="none" w:sz="0" w:space="0" w:color="auto"/>
          </w:divBdr>
        </w:div>
      </w:divsChild>
    </w:div>
    <w:div w:id="1737120805">
      <w:bodyDiv w:val="1"/>
      <w:marLeft w:val="0"/>
      <w:marRight w:val="0"/>
      <w:marTop w:val="0"/>
      <w:marBottom w:val="0"/>
      <w:divBdr>
        <w:top w:val="none" w:sz="0" w:space="0" w:color="auto"/>
        <w:left w:val="none" w:sz="0" w:space="0" w:color="auto"/>
        <w:bottom w:val="none" w:sz="0" w:space="0" w:color="auto"/>
        <w:right w:val="none" w:sz="0" w:space="0" w:color="auto"/>
      </w:divBdr>
      <w:divsChild>
        <w:div w:id="1989743647">
          <w:marLeft w:val="0"/>
          <w:marRight w:val="0"/>
          <w:marTop w:val="0"/>
          <w:marBottom w:val="0"/>
          <w:divBdr>
            <w:top w:val="none" w:sz="0" w:space="0" w:color="auto"/>
            <w:left w:val="none" w:sz="0" w:space="0" w:color="auto"/>
            <w:bottom w:val="none" w:sz="0" w:space="0" w:color="auto"/>
            <w:right w:val="none" w:sz="0" w:space="0" w:color="auto"/>
          </w:divBdr>
          <w:divsChild>
            <w:div w:id="308680669">
              <w:marLeft w:val="0"/>
              <w:marRight w:val="0"/>
              <w:marTop w:val="0"/>
              <w:marBottom w:val="0"/>
              <w:divBdr>
                <w:top w:val="none" w:sz="0" w:space="0" w:color="auto"/>
                <w:left w:val="none" w:sz="0" w:space="0" w:color="auto"/>
                <w:bottom w:val="none" w:sz="0" w:space="0" w:color="auto"/>
                <w:right w:val="none" w:sz="0" w:space="0" w:color="auto"/>
              </w:divBdr>
            </w:div>
          </w:divsChild>
        </w:div>
        <w:div w:id="1868788054">
          <w:marLeft w:val="0"/>
          <w:marRight w:val="0"/>
          <w:marTop w:val="0"/>
          <w:marBottom w:val="0"/>
          <w:divBdr>
            <w:top w:val="none" w:sz="0" w:space="0" w:color="auto"/>
            <w:left w:val="none" w:sz="0" w:space="0" w:color="auto"/>
            <w:bottom w:val="none" w:sz="0" w:space="0" w:color="auto"/>
            <w:right w:val="none" w:sz="0" w:space="0" w:color="auto"/>
          </w:divBdr>
          <w:divsChild>
            <w:div w:id="2103066001">
              <w:marLeft w:val="0"/>
              <w:marRight w:val="0"/>
              <w:marTop w:val="0"/>
              <w:marBottom w:val="0"/>
              <w:divBdr>
                <w:top w:val="none" w:sz="0" w:space="0" w:color="auto"/>
                <w:left w:val="none" w:sz="0" w:space="0" w:color="auto"/>
                <w:bottom w:val="none" w:sz="0" w:space="0" w:color="auto"/>
                <w:right w:val="none" w:sz="0" w:space="0" w:color="auto"/>
              </w:divBdr>
            </w:div>
          </w:divsChild>
        </w:div>
        <w:div w:id="2033800659">
          <w:marLeft w:val="0"/>
          <w:marRight w:val="0"/>
          <w:marTop w:val="0"/>
          <w:marBottom w:val="0"/>
          <w:divBdr>
            <w:top w:val="none" w:sz="0" w:space="0" w:color="auto"/>
            <w:left w:val="none" w:sz="0" w:space="0" w:color="auto"/>
            <w:bottom w:val="none" w:sz="0" w:space="0" w:color="auto"/>
            <w:right w:val="none" w:sz="0" w:space="0" w:color="auto"/>
          </w:divBdr>
          <w:divsChild>
            <w:div w:id="226456781">
              <w:marLeft w:val="0"/>
              <w:marRight w:val="0"/>
              <w:marTop w:val="0"/>
              <w:marBottom w:val="0"/>
              <w:divBdr>
                <w:top w:val="none" w:sz="0" w:space="0" w:color="auto"/>
                <w:left w:val="none" w:sz="0" w:space="0" w:color="auto"/>
                <w:bottom w:val="none" w:sz="0" w:space="0" w:color="auto"/>
                <w:right w:val="none" w:sz="0" w:space="0" w:color="auto"/>
              </w:divBdr>
            </w:div>
          </w:divsChild>
        </w:div>
        <w:div w:id="301274188">
          <w:marLeft w:val="0"/>
          <w:marRight w:val="0"/>
          <w:marTop w:val="0"/>
          <w:marBottom w:val="0"/>
          <w:divBdr>
            <w:top w:val="none" w:sz="0" w:space="0" w:color="auto"/>
            <w:left w:val="none" w:sz="0" w:space="0" w:color="auto"/>
            <w:bottom w:val="none" w:sz="0" w:space="0" w:color="auto"/>
            <w:right w:val="none" w:sz="0" w:space="0" w:color="auto"/>
          </w:divBdr>
          <w:divsChild>
            <w:div w:id="623728760">
              <w:marLeft w:val="0"/>
              <w:marRight w:val="0"/>
              <w:marTop w:val="0"/>
              <w:marBottom w:val="0"/>
              <w:divBdr>
                <w:top w:val="none" w:sz="0" w:space="0" w:color="auto"/>
                <w:left w:val="none" w:sz="0" w:space="0" w:color="auto"/>
                <w:bottom w:val="none" w:sz="0" w:space="0" w:color="auto"/>
                <w:right w:val="none" w:sz="0" w:space="0" w:color="auto"/>
              </w:divBdr>
            </w:div>
          </w:divsChild>
        </w:div>
        <w:div w:id="1859006426">
          <w:marLeft w:val="0"/>
          <w:marRight w:val="0"/>
          <w:marTop w:val="0"/>
          <w:marBottom w:val="0"/>
          <w:divBdr>
            <w:top w:val="none" w:sz="0" w:space="0" w:color="auto"/>
            <w:left w:val="none" w:sz="0" w:space="0" w:color="auto"/>
            <w:bottom w:val="none" w:sz="0" w:space="0" w:color="auto"/>
            <w:right w:val="none" w:sz="0" w:space="0" w:color="auto"/>
          </w:divBdr>
          <w:divsChild>
            <w:div w:id="644164177">
              <w:marLeft w:val="0"/>
              <w:marRight w:val="0"/>
              <w:marTop w:val="0"/>
              <w:marBottom w:val="0"/>
              <w:divBdr>
                <w:top w:val="none" w:sz="0" w:space="0" w:color="auto"/>
                <w:left w:val="none" w:sz="0" w:space="0" w:color="auto"/>
                <w:bottom w:val="none" w:sz="0" w:space="0" w:color="auto"/>
                <w:right w:val="none" w:sz="0" w:space="0" w:color="auto"/>
              </w:divBdr>
            </w:div>
          </w:divsChild>
        </w:div>
        <w:div w:id="529877885">
          <w:marLeft w:val="0"/>
          <w:marRight w:val="0"/>
          <w:marTop w:val="0"/>
          <w:marBottom w:val="0"/>
          <w:divBdr>
            <w:top w:val="none" w:sz="0" w:space="0" w:color="auto"/>
            <w:left w:val="none" w:sz="0" w:space="0" w:color="auto"/>
            <w:bottom w:val="none" w:sz="0" w:space="0" w:color="auto"/>
            <w:right w:val="none" w:sz="0" w:space="0" w:color="auto"/>
          </w:divBdr>
          <w:divsChild>
            <w:div w:id="1425105734">
              <w:marLeft w:val="0"/>
              <w:marRight w:val="0"/>
              <w:marTop w:val="0"/>
              <w:marBottom w:val="0"/>
              <w:divBdr>
                <w:top w:val="none" w:sz="0" w:space="0" w:color="auto"/>
                <w:left w:val="none" w:sz="0" w:space="0" w:color="auto"/>
                <w:bottom w:val="none" w:sz="0" w:space="0" w:color="auto"/>
                <w:right w:val="none" w:sz="0" w:space="0" w:color="auto"/>
              </w:divBdr>
            </w:div>
          </w:divsChild>
        </w:div>
        <w:div w:id="1438863459">
          <w:marLeft w:val="0"/>
          <w:marRight w:val="0"/>
          <w:marTop w:val="0"/>
          <w:marBottom w:val="0"/>
          <w:divBdr>
            <w:top w:val="none" w:sz="0" w:space="0" w:color="auto"/>
            <w:left w:val="none" w:sz="0" w:space="0" w:color="auto"/>
            <w:bottom w:val="none" w:sz="0" w:space="0" w:color="auto"/>
            <w:right w:val="none" w:sz="0" w:space="0" w:color="auto"/>
          </w:divBdr>
          <w:divsChild>
            <w:div w:id="470440101">
              <w:marLeft w:val="0"/>
              <w:marRight w:val="0"/>
              <w:marTop w:val="0"/>
              <w:marBottom w:val="0"/>
              <w:divBdr>
                <w:top w:val="none" w:sz="0" w:space="0" w:color="auto"/>
                <w:left w:val="none" w:sz="0" w:space="0" w:color="auto"/>
                <w:bottom w:val="none" w:sz="0" w:space="0" w:color="auto"/>
                <w:right w:val="none" w:sz="0" w:space="0" w:color="auto"/>
              </w:divBdr>
            </w:div>
          </w:divsChild>
        </w:div>
        <w:div w:id="522401317">
          <w:marLeft w:val="0"/>
          <w:marRight w:val="0"/>
          <w:marTop w:val="0"/>
          <w:marBottom w:val="0"/>
          <w:divBdr>
            <w:top w:val="none" w:sz="0" w:space="0" w:color="auto"/>
            <w:left w:val="none" w:sz="0" w:space="0" w:color="auto"/>
            <w:bottom w:val="none" w:sz="0" w:space="0" w:color="auto"/>
            <w:right w:val="none" w:sz="0" w:space="0" w:color="auto"/>
          </w:divBdr>
          <w:divsChild>
            <w:div w:id="188447480">
              <w:marLeft w:val="0"/>
              <w:marRight w:val="0"/>
              <w:marTop w:val="0"/>
              <w:marBottom w:val="0"/>
              <w:divBdr>
                <w:top w:val="none" w:sz="0" w:space="0" w:color="auto"/>
                <w:left w:val="none" w:sz="0" w:space="0" w:color="auto"/>
                <w:bottom w:val="none" w:sz="0" w:space="0" w:color="auto"/>
                <w:right w:val="none" w:sz="0" w:space="0" w:color="auto"/>
              </w:divBdr>
            </w:div>
          </w:divsChild>
        </w:div>
        <w:div w:id="416248425">
          <w:marLeft w:val="0"/>
          <w:marRight w:val="0"/>
          <w:marTop w:val="0"/>
          <w:marBottom w:val="0"/>
          <w:divBdr>
            <w:top w:val="none" w:sz="0" w:space="0" w:color="auto"/>
            <w:left w:val="none" w:sz="0" w:space="0" w:color="auto"/>
            <w:bottom w:val="none" w:sz="0" w:space="0" w:color="auto"/>
            <w:right w:val="none" w:sz="0" w:space="0" w:color="auto"/>
          </w:divBdr>
          <w:divsChild>
            <w:div w:id="1364595047">
              <w:marLeft w:val="0"/>
              <w:marRight w:val="0"/>
              <w:marTop w:val="0"/>
              <w:marBottom w:val="0"/>
              <w:divBdr>
                <w:top w:val="none" w:sz="0" w:space="0" w:color="auto"/>
                <w:left w:val="none" w:sz="0" w:space="0" w:color="auto"/>
                <w:bottom w:val="none" w:sz="0" w:space="0" w:color="auto"/>
                <w:right w:val="none" w:sz="0" w:space="0" w:color="auto"/>
              </w:divBdr>
            </w:div>
          </w:divsChild>
        </w:div>
        <w:div w:id="1112939985">
          <w:marLeft w:val="0"/>
          <w:marRight w:val="0"/>
          <w:marTop w:val="0"/>
          <w:marBottom w:val="0"/>
          <w:divBdr>
            <w:top w:val="none" w:sz="0" w:space="0" w:color="auto"/>
            <w:left w:val="none" w:sz="0" w:space="0" w:color="auto"/>
            <w:bottom w:val="none" w:sz="0" w:space="0" w:color="auto"/>
            <w:right w:val="none" w:sz="0" w:space="0" w:color="auto"/>
          </w:divBdr>
          <w:divsChild>
            <w:div w:id="1028218054">
              <w:marLeft w:val="0"/>
              <w:marRight w:val="0"/>
              <w:marTop w:val="0"/>
              <w:marBottom w:val="0"/>
              <w:divBdr>
                <w:top w:val="none" w:sz="0" w:space="0" w:color="auto"/>
                <w:left w:val="none" w:sz="0" w:space="0" w:color="auto"/>
                <w:bottom w:val="none" w:sz="0" w:space="0" w:color="auto"/>
                <w:right w:val="none" w:sz="0" w:space="0" w:color="auto"/>
              </w:divBdr>
            </w:div>
          </w:divsChild>
        </w:div>
        <w:div w:id="1232078215">
          <w:marLeft w:val="0"/>
          <w:marRight w:val="0"/>
          <w:marTop w:val="0"/>
          <w:marBottom w:val="0"/>
          <w:divBdr>
            <w:top w:val="none" w:sz="0" w:space="0" w:color="auto"/>
            <w:left w:val="none" w:sz="0" w:space="0" w:color="auto"/>
            <w:bottom w:val="none" w:sz="0" w:space="0" w:color="auto"/>
            <w:right w:val="none" w:sz="0" w:space="0" w:color="auto"/>
          </w:divBdr>
          <w:divsChild>
            <w:div w:id="1761827545">
              <w:marLeft w:val="0"/>
              <w:marRight w:val="0"/>
              <w:marTop w:val="0"/>
              <w:marBottom w:val="0"/>
              <w:divBdr>
                <w:top w:val="none" w:sz="0" w:space="0" w:color="auto"/>
                <w:left w:val="none" w:sz="0" w:space="0" w:color="auto"/>
                <w:bottom w:val="none" w:sz="0" w:space="0" w:color="auto"/>
                <w:right w:val="none" w:sz="0" w:space="0" w:color="auto"/>
              </w:divBdr>
            </w:div>
          </w:divsChild>
        </w:div>
        <w:div w:id="1871453860">
          <w:marLeft w:val="0"/>
          <w:marRight w:val="0"/>
          <w:marTop w:val="0"/>
          <w:marBottom w:val="0"/>
          <w:divBdr>
            <w:top w:val="none" w:sz="0" w:space="0" w:color="auto"/>
            <w:left w:val="none" w:sz="0" w:space="0" w:color="auto"/>
            <w:bottom w:val="none" w:sz="0" w:space="0" w:color="auto"/>
            <w:right w:val="none" w:sz="0" w:space="0" w:color="auto"/>
          </w:divBdr>
          <w:divsChild>
            <w:div w:id="40986531">
              <w:marLeft w:val="0"/>
              <w:marRight w:val="0"/>
              <w:marTop w:val="0"/>
              <w:marBottom w:val="0"/>
              <w:divBdr>
                <w:top w:val="none" w:sz="0" w:space="0" w:color="auto"/>
                <w:left w:val="none" w:sz="0" w:space="0" w:color="auto"/>
                <w:bottom w:val="none" w:sz="0" w:space="0" w:color="auto"/>
                <w:right w:val="none" w:sz="0" w:space="0" w:color="auto"/>
              </w:divBdr>
            </w:div>
          </w:divsChild>
        </w:div>
        <w:div w:id="1285114950">
          <w:marLeft w:val="0"/>
          <w:marRight w:val="0"/>
          <w:marTop w:val="0"/>
          <w:marBottom w:val="0"/>
          <w:divBdr>
            <w:top w:val="none" w:sz="0" w:space="0" w:color="auto"/>
            <w:left w:val="none" w:sz="0" w:space="0" w:color="auto"/>
            <w:bottom w:val="none" w:sz="0" w:space="0" w:color="auto"/>
            <w:right w:val="none" w:sz="0" w:space="0" w:color="auto"/>
          </w:divBdr>
          <w:divsChild>
            <w:div w:id="383335790">
              <w:marLeft w:val="0"/>
              <w:marRight w:val="0"/>
              <w:marTop w:val="0"/>
              <w:marBottom w:val="0"/>
              <w:divBdr>
                <w:top w:val="none" w:sz="0" w:space="0" w:color="auto"/>
                <w:left w:val="none" w:sz="0" w:space="0" w:color="auto"/>
                <w:bottom w:val="none" w:sz="0" w:space="0" w:color="auto"/>
                <w:right w:val="none" w:sz="0" w:space="0" w:color="auto"/>
              </w:divBdr>
            </w:div>
          </w:divsChild>
        </w:div>
        <w:div w:id="669451612">
          <w:marLeft w:val="0"/>
          <w:marRight w:val="0"/>
          <w:marTop w:val="0"/>
          <w:marBottom w:val="0"/>
          <w:divBdr>
            <w:top w:val="none" w:sz="0" w:space="0" w:color="auto"/>
            <w:left w:val="none" w:sz="0" w:space="0" w:color="auto"/>
            <w:bottom w:val="none" w:sz="0" w:space="0" w:color="auto"/>
            <w:right w:val="none" w:sz="0" w:space="0" w:color="auto"/>
          </w:divBdr>
          <w:divsChild>
            <w:div w:id="830565314">
              <w:marLeft w:val="0"/>
              <w:marRight w:val="0"/>
              <w:marTop w:val="0"/>
              <w:marBottom w:val="0"/>
              <w:divBdr>
                <w:top w:val="none" w:sz="0" w:space="0" w:color="auto"/>
                <w:left w:val="none" w:sz="0" w:space="0" w:color="auto"/>
                <w:bottom w:val="none" w:sz="0" w:space="0" w:color="auto"/>
                <w:right w:val="none" w:sz="0" w:space="0" w:color="auto"/>
              </w:divBdr>
            </w:div>
          </w:divsChild>
        </w:div>
        <w:div w:id="2019232181">
          <w:marLeft w:val="0"/>
          <w:marRight w:val="0"/>
          <w:marTop w:val="0"/>
          <w:marBottom w:val="0"/>
          <w:divBdr>
            <w:top w:val="none" w:sz="0" w:space="0" w:color="auto"/>
            <w:left w:val="none" w:sz="0" w:space="0" w:color="auto"/>
            <w:bottom w:val="none" w:sz="0" w:space="0" w:color="auto"/>
            <w:right w:val="none" w:sz="0" w:space="0" w:color="auto"/>
          </w:divBdr>
          <w:divsChild>
            <w:div w:id="308751550">
              <w:marLeft w:val="0"/>
              <w:marRight w:val="0"/>
              <w:marTop w:val="0"/>
              <w:marBottom w:val="0"/>
              <w:divBdr>
                <w:top w:val="none" w:sz="0" w:space="0" w:color="auto"/>
                <w:left w:val="none" w:sz="0" w:space="0" w:color="auto"/>
                <w:bottom w:val="none" w:sz="0" w:space="0" w:color="auto"/>
                <w:right w:val="none" w:sz="0" w:space="0" w:color="auto"/>
              </w:divBdr>
            </w:div>
          </w:divsChild>
        </w:div>
        <w:div w:id="218592469">
          <w:marLeft w:val="0"/>
          <w:marRight w:val="0"/>
          <w:marTop w:val="0"/>
          <w:marBottom w:val="0"/>
          <w:divBdr>
            <w:top w:val="none" w:sz="0" w:space="0" w:color="auto"/>
            <w:left w:val="none" w:sz="0" w:space="0" w:color="auto"/>
            <w:bottom w:val="none" w:sz="0" w:space="0" w:color="auto"/>
            <w:right w:val="none" w:sz="0" w:space="0" w:color="auto"/>
          </w:divBdr>
          <w:divsChild>
            <w:div w:id="1603608048">
              <w:marLeft w:val="0"/>
              <w:marRight w:val="0"/>
              <w:marTop w:val="0"/>
              <w:marBottom w:val="0"/>
              <w:divBdr>
                <w:top w:val="none" w:sz="0" w:space="0" w:color="auto"/>
                <w:left w:val="none" w:sz="0" w:space="0" w:color="auto"/>
                <w:bottom w:val="none" w:sz="0" w:space="0" w:color="auto"/>
                <w:right w:val="none" w:sz="0" w:space="0" w:color="auto"/>
              </w:divBdr>
            </w:div>
          </w:divsChild>
        </w:div>
        <w:div w:id="899941518">
          <w:marLeft w:val="0"/>
          <w:marRight w:val="0"/>
          <w:marTop w:val="0"/>
          <w:marBottom w:val="0"/>
          <w:divBdr>
            <w:top w:val="none" w:sz="0" w:space="0" w:color="auto"/>
            <w:left w:val="none" w:sz="0" w:space="0" w:color="auto"/>
            <w:bottom w:val="none" w:sz="0" w:space="0" w:color="auto"/>
            <w:right w:val="none" w:sz="0" w:space="0" w:color="auto"/>
          </w:divBdr>
          <w:divsChild>
            <w:div w:id="1273785226">
              <w:marLeft w:val="0"/>
              <w:marRight w:val="0"/>
              <w:marTop w:val="0"/>
              <w:marBottom w:val="0"/>
              <w:divBdr>
                <w:top w:val="none" w:sz="0" w:space="0" w:color="auto"/>
                <w:left w:val="none" w:sz="0" w:space="0" w:color="auto"/>
                <w:bottom w:val="none" w:sz="0" w:space="0" w:color="auto"/>
                <w:right w:val="none" w:sz="0" w:space="0" w:color="auto"/>
              </w:divBdr>
            </w:div>
          </w:divsChild>
        </w:div>
        <w:div w:id="923344987">
          <w:marLeft w:val="0"/>
          <w:marRight w:val="0"/>
          <w:marTop w:val="0"/>
          <w:marBottom w:val="0"/>
          <w:divBdr>
            <w:top w:val="none" w:sz="0" w:space="0" w:color="auto"/>
            <w:left w:val="none" w:sz="0" w:space="0" w:color="auto"/>
            <w:bottom w:val="none" w:sz="0" w:space="0" w:color="auto"/>
            <w:right w:val="none" w:sz="0" w:space="0" w:color="auto"/>
          </w:divBdr>
          <w:divsChild>
            <w:div w:id="112689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412719">
      <w:bodyDiv w:val="1"/>
      <w:marLeft w:val="0"/>
      <w:marRight w:val="0"/>
      <w:marTop w:val="0"/>
      <w:marBottom w:val="0"/>
      <w:divBdr>
        <w:top w:val="none" w:sz="0" w:space="0" w:color="auto"/>
        <w:left w:val="none" w:sz="0" w:space="0" w:color="auto"/>
        <w:bottom w:val="none" w:sz="0" w:space="0" w:color="auto"/>
        <w:right w:val="none" w:sz="0" w:space="0" w:color="auto"/>
      </w:divBdr>
      <w:divsChild>
        <w:div w:id="1536965331">
          <w:marLeft w:val="0"/>
          <w:marRight w:val="0"/>
          <w:marTop w:val="0"/>
          <w:marBottom w:val="0"/>
          <w:divBdr>
            <w:top w:val="none" w:sz="0" w:space="0" w:color="auto"/>
            <w:left w:val="none" w:sz="0" w:space="0" w:color="auto"/>
            <w:bottom w:val="none" w:sz="0" w:space="0" w:color="auto"/>
            <w:right w:val="none" w:sz="0" w:space="0" w:color="auto"/>
          </w:divBdr>
        </w:div>
        <w:div w:id="1534340525">
          <w:marLeft w:val="0"/>
          <w:marRight w:val="0"/>
          <w:marTop w:val="0"/>
          <w:marBottom w:val="0"/>
          <w:divBdr>
            <w:top w:val="none" w:sz="0" w:space="0" w:color="auto"/>
            <w:left w:val="none" w:sz="0" w:space="0" w:color="auto"/>
            <w:bottom w:val="none" w:sz="0" w:space="0" w:color="auto"/>
            <w:right w:val="none" w:sz="0" w:space="0" w:color="auto"/>
          </w:divBdr>
        </w:div>
        <w:div w:id="1556966703">
          <w:marLeft w:val="0"/>
          <w:marRight w:val="0"/>
          <w:marTop w:val="0"/>
          <w:marBottom w:val="0"/>
          <w:divBdr>
            <w:top w:val="none" w:sz="0" w:space="0" w:color="auto"/>
            <w:left w:val="none" w:sz="0" w:space="0" w:color="auto"/>
            <w:bottom w:val="none" w:sz="0" w:space="0" w:color="auto"/>
            <w:right w:val="none" w:sz="0" w:space="0" w:color="auto"/>
          </w:divBdr>
        </w:div>
        <w:div w:id="980308198">
          <w:marLeft w:val="0"/>
          <w:marRight w:val="0"/>
          <w:marTop w:val="0"/>
          <w:marBottom w:val="0"/>
          <w:divBdr>
            <w:top w:val="none" w:sz="0" w:space="0" w:color="auto"/>
            <w:left w:val="none" w:sz="0" w:space="0" w:color="auto"/>
            <w:bottom w:val="none" w:sz="0" w:space="0" w:color="auto"/>
            <w:right w:val="none" w:sz="0" w:space="0" w:color="auto"/>
          </w:divBdr>
        </w:div>
        <w:div w:id="558053099">
          <w:marLeft w:val="0"/>
          <w:marRight w:val="0"/>
          <w:marTop w:val="0"/>
          <w:marBottom w:val="0"/>
          <w:divBdr>
            <w:top w:val="none" w:sz="0" w:space="0" w:color="auto"/>
            <w:left w:val="none" w:sz="0" w:space="0" w:color="auto"/>
            <w:bottom w:val="none" w:sz="0" w:space="0" w:color="auto"/>
            <w:right w:val="none" w:sz="0" w:space="0" w:color="auto"/>
          </w:divBdr>
        </w:div>
        <w:div w:id="1922595009">
          <w:marLeft w:val="0"/>
          <w:marRight w:val="0"/>
          <w:marTop w:val="0"/>
          <w:marBottom w:val="0"/>
          <w:divBdr>
            <w:top w:val="none" w:sz="0" w:space="0" w:color="auto"/>
            <w:left w:val="none" w:sz="0" w:space="0" w:color="auto"/>
            <w:bottom w:val="none" w:sz="0" w:space="0" w:color="auto"/>
            <w:right w:val="none" w:sz="0" w:space="0" w:color="auto"/>
          </w:divBdr>
        </w:div>
        <w:div w:id="737170408">
          <w:marLeft w:val="0"/>
          <w:marRight w:val="0"/>
          <w:marTop w:val="0"/>
          <w:marBottom w:val="0"/>
          <w:divBdr>
            <w:top w:val="none" w:sz="0" w:space="0" w:color="auto"/>
            <w:left w:val="none" w:sz="0" w:space="0" w:color="auto"/>
            <w:bottom w:val="none" w:sz="0" w:space="0" w:color="auto"/>
            <w:right w:val="none" w:sz="0" w:space="0" w:color="auto"/>
          </w:divBdr>
        </w:div>
        <w:div w:id="137578252">
          <w:marLeft w:val="0"/>
          <w:marRight w:val="0"/>
          <w:marTop w:val="0"/>
          <w:marBottom w:val="0"/>
          <w:divBdr>
            <w:top w:val="none" w:sz="0" w:space="0" w:color="auto"/>
            <w:left w:val="none" w:sz="0" w:space="0" w:color="auto"/>
            <w:bottom w:val="none" w:sz="0" w:space="0" w:color="auto"/>
            <w:right w:val="none" w:sz="0" w:space="0" w:color="auto"/>
          </w:divBdr>
        </w:div>
        <w:div w:id="1036389405">
          <w:marLeft w:val="0"/>
          <w:marRight w:val="0"/>
          <w:marTop w:val="0"/>
          <w:marBottom w:val="0"/>
          <w:divBdr>
            <w:top w:val="none" w:sz="0" w:space="0" w:color="auto"/>
            <w:left w:val="none" w:sz="0" w:space="0" w:color="auto"/>
            <w:bottom w:val="none" w:sz="0" w:space="0" w:color="auto"/>
            <w:right w:val="none" w:sz="0" w:space="0" w:color="auto"/>
          </w:divBdr>
        </w:div>
        <w:div w:id="885876106">
          <w:marLeft w:val="0"/>
          <w:marRight w:val="0"/>
          <w:marTop w:val="0"/>
          <w:marBottom w:val="0"/>
          <w:divBdr>
            <w:top w:val="none" w:sz="0" w:space="0" w:color="auto"/>
            <w:left w:val="none" w:sz="0" w:space="0" w:color="auto"/>
            <w:bottom w:val="none" w:sz="0" w:space="0" w:color="auto"/>
            <w:right w:val="none" w:sz="0" w:space="0" w:color="auto"/>
          </w:divBdr>
        </w:div>
        <w:div w:id="106703133">
          <w:marLeft w:val="0"/>
          <w:marRight w:val="0"/>
          <w:marTop w:val="0"/>
          <w:marBottom w:val="0"/>
          <w:divBdr>
            <w:top w:val="none" w:sz="0" w:space="0" w:color="auto"/>
            <w:left w:val="none" w:sz="0" w:space="0" w:color="auto"/>
            <w:bottom w:val="none" w:sz="0" w:space="0" w:color="auto"/>
            <w:right w:val="none" w:sz="0" w:space="0" w:color="auto"/>
          </w:divBdr>
        </w:div>
        <w:div w:id="1513106289">
          <w:marLeft w:val="0"/>
          <w:marRight w:val="0"/>
          <w:marTop w:val="0"/>
          <w:marBottom w:val="0"/>
          <w:divBdr>
            <w:top w:val="none" w:sz="0" w:space="0" w:color="auto"/>
            <w:left w:val="none" w:sz="0" w:space="0" w:color="auto"/>
            <w:bottom w:val="none" w:sz="0" w:space="0" w:color="auto"/>
            <w:right w:val="none" w:sz="0" w:space="0" w:color="auto"/>
          </w:divBdr>
        </w:div>
        <w:div w:id="726418535">
          <w:marLeft w:val="0"/>
          <w:marRight w:val="0"/>
          <w:marTop w:val="0"/>
          <w:marBottom w:val="0"/>
          <w:divBdr>
            <w:top w:val="none" w:sz="0" w:space="0" w:color="auto"/>
            <w:left w:val="none" w:sz="0" w:space="0" w:color="auto"/>
            <w:bottom w:val="none" w:sz="0" w:space="0" w:color="auto"/>
            <w:right w:val="none" w:sz="0" w:space="0" w:color="auto"/>
          </w:divBdr>
        </w:div>
        <w:div w:id="877814193">
          <w:marLeft w:val="0"/>
          <w:marRight w:val="0"/>
          <w:marTop w:val="0"/>
          <w:marBottom w:val="0"/>
          <w:divBdr>
            <w:top w:val="none" w:sz="0" w:space="0" w:color="auto"/>
            <w:left w:val="none" w:sz="0" w:space="0" w:color="auto"/>
            <w:bottom w:val="none" w:sz="0" w:space="0" w:color="auto"/>
            <w:right w:val="none" w:sz="0" w:space="0" w:color="auto"/>
          </w:divBdr>
        </w:div>
      </w:divsChild>
    </w:div>
    <w:div w:id="2145652964">
      <w:bodyDiv w:val="1"/>
      <w:marLeft w:val="0"/>
      <w:marRight w:val="0"/>
      <w:marTop w:val="0"/>
      <w:marBottom w:val="0"/>
      <w:divBdr>
        <w:top w:val="none" w:sz="0" w:space="0" w:color="auto"/>
        <w:left w:val="none" w:sz="0" w:space="0" w:color="auto"/>
        <w:bottom w:val="none" w:sz="0" w:space="0" w:color="auto"/>
        <w:right w:val="none" w:sz="0" w:space="0" w:color="auto"/>
      </w:divBdr>
      <w:divsChild>
        <w:div w:id="2059937145">
          <w:marLeft w:val="0"/>
          <w:marRight w:val="0"/>
          <w:marTop w:val="0"/>
          <w:marBottom w:val="0"/>
          <w:divBdr>
            <w:top w:val="none" w:sz="0" w:space="0" w:color="auto"/>
            <w:left w:val="none" w:sz="0" w:space="0" w:color="auto"/>
            <w:bottom w:val="none" w:sz="0" w:space="0" w:color="auto"/>
            <w:right w:val="none" w:sz="0" w:space="0" w:color="auto"/>
          </w:divBdr>
        </w:div>
        <w:div w:id="402339822">
          <w:marLeft w:val="0"/>
          <w:marRight w:val="0"/>
          <w:marTop w:val="0"/>
          <w:marBottom w:val="0"/>
          <w:divBdr>
            <w:top w:val="none" w:sz="0" w:space="0" w:color="auto"/>
            <w:left w:val="none" w:sz="0" w:space="0" w:color="auto"/>
            <w:bottom w:val="none" w:sz="0" w:space="0" w:color="auto"/>
            <w:right w:val="none" w:sz="0" w:space="0" w:color="auto"/>
          </w:divBdr>
        </w:div>
        <w:div w:id="985469645">
          <w:marLeft w:val="0"/>
          <w:marRight w:val="0"/>
          <w:marTop w:val="0"/>
          <w:marBottom w:val="0"/>
          <w:divBdr>
            <w:top w:val="none" w:sz="0" w:space="0" w:color="auto"/>
            <w:left w:val="none" w:sz="0" w:space="0" w:color="auto"/>
            <w:bottom w:val="none" w:sz="0" w:space="0" w:color="auto"/>
            <w:right w:val="none" w:sz="0" w:space="0" w:color="auto"/>
          </w:divBdr>
        </w:div>
        <w:div w:id="126341419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3.png"/><Relationship Id="rId18" Type="http://schemas.openxmlformats.org/officeDocument/2006/relationships/hyperlink" Target="https://www.csmls.org/Professional-Development/Events/Simulation-and-Clinical-Placement-National-Discuss.aspx" TargetMode="External"/><Relationship Id="rId26" Type="http://schemas.openxmlformats.org/officeDocument/2006/relationships/image" Target="media/image9.emf"/><Relationship Id="rId39" Type="http://schemas.openxmlformats.org/officeDocument/2006/relationships/hyperlink" Target="http://www.csmls.org/Professional-Development/Events/Simulation-and-Clinical-Placement-National-Discuss.aspx" TargetMode="Externa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csmls.org/csmls/media/documents/resources/SimulationandClinicalPlacementNationalForum.pdf" TargetMode="External"/><Relationship Id="rId25" Type="http://schemas.openxmlformats.org/officeDocument/2006/relationships/oleObject" Target="embeddings/oleObject3.bin"/><Relationship Id="rId33" Type="http://schemas.openxmlformats.org/officeDocument/2006/relationships/image" Target="media/image13.emf"/><Relationship Id="rId38"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https://csmls.org/csmls/media/documents/resources/RecentGraduate-sClinicalPlacementExperiencewithinMedicalLaboratoryScienceProgramsacrossCanada(August2016).pdf" TargetMode="External"/><Relationship Id="rId20" Type="http://schemas.openxmlformats.org/officeDocument/2006/relationships/oleObject" Target="embeddings/oleObject1.bin"/><Relationship Id="rId29" Type="http://schemas.openxmlformats.org/officeDocument/2006/relationships/oleObject" Target="embeddings/oleObject5.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smls.org/csmls/media/documents/resources/CurrentStateofMedicalLaboratorySciencePrograms(August2016).pdf" TargetMode="External"/><Relationship Id="rId23" Type="http://schemas.openxmlformats.org/officeDocument/2006/relationships/image" Target="media/image7.jpeg"/><Relationship Id="rId28" Type="http://schemas.openxmlformats.org/officeDocument/2006/relationships/image" Target="media/image10.emf"/><Relationship Id="rId36" Type="http://schemas.openxmlformats.org/officeDocument/2006/relationships/image" Target="media/image14.jpeg"/><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image" Target="media/image11.emf"/><Relationship Id="rId35"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20Z\Downloads\Report-Handbook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7A49D-24CD-4B2E-BB0B-C41F1E3A1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Report-HandbookTemplate</Template>
  <TotalTime>1</TotalTime>
  <Pages>30</Pages>
  <Words>10428</Words>
  <Characters>59442</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vacacom</Company>
  <LinksUpToDate>false</LinksUpToDate>
  <CharactersWithSpaces>69731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Laura Z</dc:creator>
  <cp:lastModifiedBy>Laura Zychla</cp:lastModifiedBy>
  <cp:revision>3</cp:revision>
  <dcterms:created xsi:type="dcterms:W3CDTF">2017-08-21T15:14:00Z</dcterms:created>
  <dcterms:modified xsi:type="dcterms:W3CDTF">2017-08-21T15:15:00Z</dcterms:modified>
</cp:coreProperties>
</file>